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1"/>
        </w:rPr>
      </w:pPr>
    </w:p>
    <w:p>
      <w:pPr>
        <w:spacing w:before="41"/>
        <w:ind w:left="456" w:right="0" w:firstLine="0"/>
        <w:jc w:val="left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2020 年度共青团驻马店市委部门预算公开</w:t>
      </w:r>
    </w:p>
    <w:p>
      <w:pPr>
        <w:pStyle w:val="4"/>
        <w:spacing w:before="7"/>
        <w:rPr>
          <w:rFonts w:ascii="宋体"/>
          <w:sz w:val="49"/>
        </w:rPr>
      </w:pPr>
    </w:p>
    <w:p>
      <w:pPr>
        <w:spacing w:before="1"/>
        <w:ind w:left="508" w:right="835" w:firstLine="0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目 录</w:t>
      </w:r>
    </w:p>
    <w:p>
      <w:pPr>
        <w:pStyle w:val="4"/>
        <w:spacing w:before="10"/>
        <w:rPr>
          <w:rFonts w:ascii="黑体"/>
          <w:sz w:val="45"/>
        </w:rPr>
      </w:pPr>
    </w:p>
    <w:p>
      <w:pPr>
        <w:pStyle w:val="4"/>
        <w:spacing w:before="1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第一部分 共青团驻马店市委概况概况</w:t>
      </w:r>
    </w:p>
    <w:p>
      <w:pPr>
        <w:pStyle w:val="4"/>
        <w:spacing w:before="211"/>
        <w:ind w:left="1066"/>
      </w:pPr>
      <w:r>
        <w:t>一、主要职能</w:t>
      </w:r>
    </w:p>
    <w:p>
      <w:pPr>
        <w:pStyle w:val="4"/>
        <w:spacing w:before="214"/>
        <w:ind w:left="1066"/>
      </w:pPr>
      <w:r>
        <w:t>二、部门预算单位构成</w:t>
      </w:r>
    </w:p>
    <w:p>
      <w:pPr>
        <w:pStyle w:val="4"/>
        <w:spacing w:before="212" w:line="364" w:lineRule="auto"/>
        <w:ind w:left="747" w:right="361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第二部分 共青团驻马店市委 </w:t>
      </w:r>
      <w:r>
        <w:rPr>
          <w:rFonts w:hint="eastAsia" w:ascii="黑体" w:eastAsia="黑体"/>
        </w:rPr>
        <w:t>2020</w:t>
      </w:r>
      <w:r>
        <w:rPr>
          <w:rFonts w:hint="eastAsia" w:ascii="黑体" w:eastAsia="黑体"/>
          <w:spacing w:val="-10"/>
        </w:rPr>
        <w:t xml:space="preserve"> 年度部门预算情况说明第三部分 名词解释</w:t>
      </w:r>
    </w:p>
    <w:p>
      <w:pPr>
        <w:pStyle w:val="4"/>
        <w:spacing w:line="409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附件：共青团驻马店市委 2020 年度部门预算表</w:t>
      </w:r>
    </w:p>
    <w:p>
      <w:pPr>
        <w:pStyle w:val="4"/>
        <w:spacing w:before="211" w:line="364" w:lineRule="auto"/>
        <w:ind w:left="1066" w:right="4523"/>
        <w:jc w:val="both"/>
      </w:pPr>
      <w:r>
        <w:t>一、部门收支总体情况表二、部门收入总体情况表三、部门支出总体情况表</w:t>
      </w:r>
    </w:p>
    <w:p>
      <w:pPr>
        <w:pStyle w:val="4"/>
        <w:spacing w:line="364" w:lineRule="auto"/>
        <w:ind w:left="1066" w:right="3882"/>
      </w:pPr>
      <w:r>
        <w:t>四、财政拨款收支总体情况表五、一般公共预算支出情况表</w:t>
      </w:r>
    </w:p>
    <w:p>
      <w:pPr>
        <w:pStyle w:val="4"/>
        <w:spacing w:line="409" w:lineRule="exact"/>
        <w:ind w:left="1066"/>
      </w:pPr>
      <w:r>
        <w:t>六、一般公共预算基本支出情况表</w:t>
      </w:r>
    </w:p>
    <w:p>
      <w:pPr>
        <w:pStyle w:val="4"/>
        <w:spacing w:before="210" w:line="364" w:lineRule="auto"/>
        <w:ind w:left="1066" w:right="1962"/>
      </w:pPr>
      <w:r>
        <w:t>七、一般公共预算“三公”经费支出情况表八、政府性基金支出情况表</w:t>
      </w:r>
    </w:p>
    <w:p>
      <w:pPr>
        <w:pStyle w:val="4"/>
        <w:spacing w:before="210" w:line="364" w:lineRule="auto"/>
        <w:ind w:left="1066" w:right="1962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九、重点项目预算的绩效目标表</w:t>
      </w:r>
    </w:p>
    <w:p>
      <w:pPr>
        <w:spacing w:after="0" w:line="364" w:lineRule="auto"/>
        <w:sectPr>
          <w:footerReference r:id="rId3" w:type="default"/>
          <w:type w:val="continuous"/>
          <w:pgSz w:w="11850" w:h="16790"/>
          <w:pgMar w:top="1600" w:right="1260" w:bottom="1160" w:left="1480" w:header="720" w:footer="975" w:gutter="0"/>
          <w:pgNumType w:start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2"/>
        <w:spacing w:before="220"/>
      </w:pPr>
      <w:r>
        <w:t>第一部分</w:t>
      </w:r>
    </w:p>
    <w:p>
      <w:pPr>
        <w:spacing w:before="120"/>
        <w:ind w:left="670" w:right="83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共青团驻马店市委概况</w:t>
      </w:r>
    </w:p>
    <w:p>
      <w:pPr>
        <w:pStyle w:val="4"/>
        <w:rPr>
          <w:rFonts w:ascii="黑体"/>
          <w:sz w:val="36"/>
        </w:rPr>
      </w:pPr>
    </w:p>
    <w:p>
      <w:pPr>
        <w:pStyle w:val="4"/>
        <w:spacing w:before="279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一、共青团驻马店市委主要职能</w:t>
      </w:r>
    </w:p>
    <w:p>
      <w:pPr>
        <w:pStyle w:val="4"/>
        <w:spacing w:before="168" w:line="338" w:lineRule="auto"/>
        <w:ind w:left="106" w:right="109" w:firstLine="640"/>
      </w:pPr>
      <w:r>
        <w:rPr>
          <w:spacing w:val="2"/>
        </w:rPr>
        <w:t>领导全市的共青团、青联和少先队工作，对全市青年社团</w:t>
      </w:r>
      <w:r>
        <w:t>组织实行指导和管理；参与制订青少年事业发展规划，对青少年活动场所和服务机构建设等进行规划和管理；参与有关青少年事务的法律、法规的宣传和实施，协助党和政府处理、协调</w:t>
      </w:r>
      <w:r>
        <w:rPr>
          <w:spacing w:val="-6"/>
          <w:w w:val="95"/>
        </w:rPr>
        <w:t xml:space="preserve">与青少年利益相关的事务；调查青年思想动态和青年工作状况， </w:t>
      </w:r>
      <w:r>
        <w:t>研究青少年运动、青少年工作理论和思想教育问题，提出相应对策，开展各种活动；协助政府教育部门做好大、中、小学校的教育管理工作，维护学校稳定和社会安定；组织和带领团员青年在全市经济建设中发挥主力军和突击队作用。加强希望工程品牌宣传和维护，动员并接收社会捐款，开展资助家庭经济困难大中小学生、援建希望小学、希望工程图书室等工作。</w:t>
      </w:r>
    </w:p>
    <w:p>
      <w:pPr>
        <w:pStyle w:val="4"/>
        <w:spacing w:before="23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二、共青团驻马店市委预算单位机构设置及部门预算单位</w:t>
      </w:r>
    </w:p>
    <w:p>
      <w:pPr>
        <w:pStyle w:val="4"/>
        <w:spacing w:before="11"/>
        <w:rPr>
          <w:rFonts w:ascii="黑体"/>
          <w:sz w:val="8"/>
        </w:rPr>
      </w:pPr>
    </w:p>
    <w:p>
      <w:pPr>
        <w:pStyle w:val="4"/>
        <w:spacing w:before="55"/>
        <w:ind w:left="106"/>
        <w:rPr>
          <w:rFonts w:hint="eastAsia" w:ascii="黑体" w:eastAsia="黑体"/>
        </w:rPr>
      </w:pPr>
      <w:r>
        <w:rPr>
          <w:rFonts w:hint="eastAsia" w:ascii="黑体" w:eastAsia="黑体"/>
        </w:rPr>
        <w:t>构成</w:t>
      </w:r>
    </w:p>
    <w:p>
      <w:pPr>
        <w:pStyle w:val="4"/>
        <w:spacing w:before="170"/>
        <w:ind w:left="747"/>
        <w:rPr>
          <w:rFonts w:hint="eastAsia" w:ascii="仿宋" w:eastAsia="仿宋"/>
        </w:rPr>
      </w:pPr>
      <w:r>
        <w:rPr>
          <w:rFonts w:hint="eastAsia" w:ascii="仿宋" w:eastAsia="仿宋"/>
        </w:rPr>
        <w:t>（一）单位机构设置</w:t>
      </w:r>
    </w:p>
    <w:p>
      <w:pPr>
        <w:pStyle w:val="4"/>
        <w:spacing w:before="171"/>
        <w:ind w:left="747"/>
        <w:rPr>
          <w:rFonts w:hint="eastAsia" w:ascii="仿宋" w:eastAsia="仿宋"/>
        </w:rPr>
      </w:pPr>
      <w:r>
        <w:rPr>
          <w:rFonts w:hint="eastAsia" w:ascii="仿宋" w:eastAsia="仿宋"/>
        </w:rPr>
        <w:t>共青团驻马店市委内设机构四个，包括办公室、组织部、</w:t>
      </w:r>
    </w:p>
    <w:p>
      <w:pPr>
        <w:spacing w:after="0"/>
        <w:rPr>
          <w:rFonts w:hint="eastAsia" w:ascii="仿宋" w:eastAsia="仿宋"/>
        </w:rPr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rFonts w:ascii="仿宋"/>
          <w:sz w:val="20"/>
        </w:rPr>
      </w:pPr>
    </w:p>
    <w:p>
      <w:pPr>
        <w:pStyle w:val="4"/>
        <w:spacing w:before="8"/>
        <w:rPr>
          <w:rFonts w:ascii="仿宋"/>
          <w:sz w:val="25"/>
        </w:rPr>
      </w:pPr>
    </w:p>
    <w:p>
      <w:pPr>
        <w:pStyle w:val="4"/>
        <w:spacing w:before="54"/>
        <w:ind w:left="106"/>
        <w:rPr>
          <w:rFonts w:hint="eastAsia" w:ascii="仿宋" w:eastAsia="仿宋"/>
        </w:rPr>
      </w:pPr>
      <w:r>
        <w:rPr>
          <w:rFonts w:hint="eastAsia" w:ascii="仿宋" w:eastAsia="仿宋"/>
        </w:rPr>
        <w:t>宣传部、青年发展部。含一个二级机构：市希望工程办公室</w:t>
      </w:r>
    </w:p>
    <w:p>
      <w:pPr>
        <w:pStyle w:val="4"/>
        <w:numPr>
          <w:ilvl w:val="0"/>
          <w:numId w:val="1"/>
        </w:numPr>
        <w:spacing w:before="171" w:line="340" w:lineRule="auto"/>
        <w:ind w:left="747" w:right="1051"/>
        <w:rPr>
          <w:rFonts w:hint="eastAsia" w:ascii="仿宋" w:eastAsia="仿宋"/>
          <w:w w:val="95"/>
        </w:rPr>
      </w:pPr>
      <w:r>
        <w:rPr>
          <w:rFonts w:hint="eastAsia" w:ascii="仿宋" w:eastAsia="仿宋"/>
          <w:w w:val="95"/>
        </w:rPr>
        <w:t>纳入共青团驻马店市委2020年预算编制范围：</w:t>
      </w:r>
    </w:p>
    <w:p>
      <w:pPr>
        <w:pStyle w:val="4"/>
        <w:numPr>
          <w:numId w:val="0"/>
        </w:numPr>
        <w:spacing w:before="171" w:line="340" w:lineRule="auto"/>
        <w:ind w:right="1051" w:rightChars="0" w:firstLine="608" w:firstLineChars="200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 xml:space="preserve"> </w:t>
      </w:r>
      <w:r>
        <w:rPr>
          <w:rFonts w:hint="eastAsia" w:ascii="仿宋" w:eastAsia="仿宋"/>
        </w:rPr>
        <w:t>1.共青团驻马店市委机关；</w:t>
      </w:r>
    </w:p>
    <w:p>
      <w:pPr>
        <w:pStyle w:val="4"/>
        <w:spacing w:line="405" w:lineRule="exact"/>
        <w:ind w:left="747"/>
        <w:rPr>
          <w:rFonts w:hint="eastAsia" w:ascii="仿宋" w:eastAsia="仿宋"/>
        </w:rPr>
      </w:pPr>
      <w:r>
        <w:rPr>
          <w:rFonts w:hint="eastAsia" w:ascii="仿宋" w:eastAsia="仿宋"/>
        </w:rPr>
        <w:t>2.驻马店市希望工程办公室（财务不独立）。</w:t>
      </w:r>
    </w:p>
    <w:p>
      <w:pPr>
        <w:pStyle w:val="4"/>
        <w:rPr>
          <w:rFonts w:ascii="仿宋"/>
        </w:rPr>
      </w:pPr>
    </w:p>
    <w:p>
      <w:pPr>
        <w:pStyle w:val="4"/>
        <w:spacing w:before="4"/>
        <w:rPr>
          <w:rFonts w:ascii="仿宋"/>
          <w:sz w:val="23"/>
        </w:rPr>
      </w:pPr>
    </w:p>
    <w:p>
      <w:pPr>
        <w:pStyle w:val="2"/>
      </w:pPr>
      <w:r>
        <w:t>第二部分</w:t>
      </w:r>
    </w:p>
    <w:p>
      <w:pPr>
        <w:spacing w:before="276"/>
        <w:ind w:left="674" w:right="83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共青团驻马店市委 2020 年度部门预算情况说明</w:t>
      </w:r>
    </w:p>
    <w:p>
      <w:pPr>
        <w:pStyle w:val="4"/>
        <w:rPr>
          <w:rFonts w:ascii="黑体"/>
          <w:sz w:val="36"/>
        </w:rPr>
      </w:pPr>
    </w:p>
    <w:p>
      <w:pPr>
        <w:pStyle w:val="4"/>
        <w:spacing w:before="1"/>
        <w:rPr>
          <w:rFonts w:ascii="黑体"/>
          <w:sz w:val="35"/>
        </w:rPr>
      </w:pPr>
    </w:p>
    <w:p>
      <w:pPr>
        <w:pStyle w:val="4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一、部门收入支出总体情况说明</w:t>
      </w:r>
    </w:p>
    <w:p>
      <w:pPr>
        <w:pStyle w:val="4"/>
        <w:spacing w:before="190"/>
        <w:ind w:right="282"/>
        <w:jc w:val="right"/>
      </w:pPr>
      <w:r>
        <w:t>2020</w:t>
      </w:r>
      <w:r>
        <w:rPr>
          <w:spacing w:val="-25"/>
        </w:rPr>
        <w:t xml:space="preserve"> 年收入总计 </w:t>
      </w:r>
      <w:r>
        <w:t>294.94</w:t>
      </w:r>
      <w:r>
        <w:rPr>
          <w:spacing w:val="-20"/>
        </w:rPr>
        <w:t xml:space="preserve"> 万元，支出总计 </w:t>
      </w:r>
      <w:r>
        <w:t>294.94</w:t>
      </w:r>
      <w:r>
        <w:rPr>
          <w:spacing w:val="-17"/>
        </w:rPr>
        <w:t xml:space="preserve"> 万元，与</w:t>
      </w:r>
    </w:p>
    <w:p>
      <w:pPr>
        <w:pStyle w:val="4"/>
        <w:spacing w:before="185"/>
        <w:ind w:right="270"/>
        <w:jc w:val="right"/>
        <w:rPr>
          <w:b/>
        </w:rPr>
      </w:pPr>
      <w:r>
        <w:rPr>
          <w:position w:val="1"/>
        </w:rPr>
        <w:t>2019</w:t>
      </w:r>
      <w:r>
        <w:rPr>
          <w:spacing w:val="-81"/>
          <w:position w:val="1"/>
        </w:rPr>
        <w:t xml:space="preserve"> </w:t>
      </w:r>
      <w:r>
        <w:rPr>
          <w:spacing w:val="5"/>
          <w:position w:val="1"/>
        </w:rPr>
        <w:t>年相比，收、支总计各增</w:t>
      </w:r>
      <w:r>
        <w:rPr>
          <w:position w:val="1"/>
        </w:rPr>
        <w:t>加</w:t>
      </w:r>
      <w:r>
        <w:rPr>
          <w:spacing w:val="-79"/>
          <w:position w:val="1"/>
        </w:rPr>
        <w:t xml:space="preserve"> </w:t>
      </w:r>
      <w:r>
        <w:rPr>
          <w:position w:val="1"/>
        </w:rPr>
        <w:t>54.36</w:t>
      </w:r>
      <w:r>
        <w:rPr>
          <w:spacing w:val="-84"/>
          <w:position w:val="1"/>
        </w:rPr>
        <w:t xml:space="preserve"> </w:t>
      </w:r>
      <w:r>
        <w:rPr>
          <w:spacing w:val="5"/>
          <w:position w:val="1"/>
        </w:rPr>
        <w:t>万元，增</w:t>
      </w:r>
      <w:r>
        <w:rPr>
          <w:position w:val="1"/>
        </w:rPr>
        <w:t>长</w:t>
      </w:r>
      <w:r>
        <w:rPr>
          <w:spacing w:val="-81"/>
          <w:position w:val="1"/>
        </w:rPr>
        <w:t xml:space="preserve"> </w:t>
      </w:r>
      <w:r>
        <w:rPr>
          <w:spacing w:val="6"/>
          <w:position w:val="1"/>
        </w:rPr>
        <w:t>18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95"/>
          <w:position w:val="1"/>
        </w:rPr>
        <w:t>。</w:t>
      </w:r>
      <w:r>
        <w:rPr>
          <w:b/>
          <w:spacing w:val="7"/>
          <w:w w:val="95"/>
          <w:position w:val="1"/>
        </w:rPr>
        <w:t>主</w:t>
      </w:r>
      <w:r>
        <w:rPr>
          <w:b/>
          <w:w w:val="95"/>
          <w:position w:val="1"/>
        </w:rPr>
        <w:t>要</w:t>
      </w:r>
    </w:p>
    <w:p>
      <w:pPr>
        <w:spacing w:before="195"/>
        <w:ind w:left="0" w:right="268" w:firstLine="0"/>
        <w:jc w:val="right"/>
        <w:rPr>
          <w:sz w:val="32"/>
        </w:rPr>
      </w:pPr>
      <w:r>
        <w:rPr>
          <w:b/>
          <w:spacing w:val="5"/>
          <w:sz w:val="32"/>
        </w:rPr>
        <w:t>原因：一是</w:t>
      </w:r>
      <w:r>
        <w:rPr>
          <w:spacing w:val="-7"/>
          <w:sz w:val="32"/>
        </w:rPr>
        <w:t xml:space="preserve">增加青联、学联工作经费 </w:t>
      </w:r>
      <w:r>
        <w:rPr>
          <w:sz w:val="32"/>
        </w:rPr>
        <w:t>14.46</w:t>
      </w:r>
      <w:r>
        <w:rPr>
          <w:spacing w:val="-20"/>
          <w:sz w:val="32"/>
        </w:rPr>
        <w:t xml:space="preserve"> 万元；</w:t>
      </w:r>
      <w:r>
        <w:rPr>
          <w:b/>
          <w:spacing w:val="5"/>
          <w:sz w:val="32"/>
        </w:rPr>
        <w:t>二是</w:t>
      </w:r>
      <w:r>
        <w:rPr>
          <w:spacing w:val="3"/>
          <w:sz w:val="32"/>
        </w:rPr>
        <w:t>增加大</w:t>
      </w:r>
    </w:p>
    <w:p>
      <w:pPr>
        <w:pStyle w:val="4"/>
        <w:spacing w:before="190"/>
        <w:ind w:right="268"/>
        <w:jc w:val="right"/>
      </w:pPr>
      <w:r>
        <w:rPr>
          <w:spacing w:val="-9"/>
        </w:rPr>
        <w:t xml:space="preserve">学生志愿者生活补贴 </w:t>
      </w:r>
      <w:r>
        <w:t>20</w:t>
      </w:r>
      <w:r>
        <w:rPr>
          <w:spacing w:val="-40"/>
        </w:rPr>
        <w:t xml:space="preserve"> 万元；</w:t>
      </w:r>
      <w:r>
        <w:rPr>
          <w:b/>
        </w:rPr>
        <w:t>三是</w:t>
      </w:r>
      <w:r>
        <w:t>增加一次性经费少代会经费</w:t>
      </w:r>
    </w:p>
    <w:p>
      <w:pPr>
        <w:pStyle w:val="4"/>
        <w:spacing w:before="190"/>
        <w:ind w:left="106"/>
      </w:pPr>
      <w:r>
        <w:t>21.25 万元。</w:t>
      </w:r>
    </w:p>
    <w:p>
      <w:pPr>
        <w:pStyle w:val="4"/>
        <w:spacing w:before="190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二、部门收入总体情况说明</w:t>
      </w:r>
    </w:p>
    <w:p>
      <w:pPr>
        <w:pStyle w:val="4"/>
        <w:spacing w:before="190"/>
        <w:ind w:left="747"/>
      </w:pPr>
      <w:r>
        <w:t>2020 年收入合计 294.94 万元，其中，一般公共预算收入</w:t>
      </w:r>
    </w:p>
    <w:p>
      <w:pPr>
        <w:pStyle w:val="4"/>
        <w:spacing w:before="190"/>
        <w:ind w:left="106"/>
      </w:pPr>
      <w:r>
        <w:t>284.94 万元，上级转移支付收入 10 万元。</w:t>
      </w:r>
    </w:p>
    <w:p>
      <w:pPr>
        <w:pStyle w:val="4"/>
        <w:spacing w:before="190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三、部门支出总体情况说明</w:t>
      </w:r>
    </w:p>
    <w:p>
      <w:pPr>
        <w:pStyle w:val="4"/>
        <w:spacing w:before="190"/>
        <w:ind w:left="747"/>
      </w:pPr>
      <w:r>
        <w:t>2020</w:t>
      </w:r>
      <w:r>
        <w:rPr>
          <w:spacing w:val="-24"/>
        </w:rPr>
        <w:t xml:space="preserve"> 年支出合计 </w:t>
      </w:r>
      <w:r>
        <w:t>294.94</w:t>
      </w:r>
      <w:r>
        <w:rPr>
          <w:spacing w:val="-16"/>
        </w:rPr>
        <w:t xml:space="preserve"> 万元，其中：基本支出 </w:t>
      </w:r>
      <w:r>
        <w:t>173.21</w:t>
      </w:r>
      <w:r>
        <w:rPr>
          <w:spacing w:val="-41"/>
        </w:rPr>
        <w:t xml:space="preserve"> 万</w:t>
      </w:r>
    </w:p>
    <w:p>
      <w:pPr>
        <w:pStyle w:val="4"/>
        <w:spacing w:before="185"/>
        <w:ind w:left="106"/>
      </w:pPr>
      <w:r>
        <w:rPr>
          <w:position w:val="1"/>
        </w:rPr>
        <w:t>元，占</w:t>
      </w:r>
      <w:r>
        <w:rPr>
          <w:spacing w:val="-74"/>
          <w:position w:val="1"/>
        </w:rPr>
        <w:t xml:space="preserve"> </w:t>
      </w:r>
      <w:r>
        <w:rPr>
          <w:position w:val="1"/>
        </w:rPr>
        <w:t>58.7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；项目支出</w:t>
      </w:r>
      <w:r>
        <w:rPr>
          <w:spacing w:val="-81"/>
          <w:position w:val="1"/>
        </w:rPr>
        <w:t xml:space="preserve"> </w:t>
      </w:r>
      <w:r>
        <w:rPr>
          <w:position w:val="1"/>
        </w:rPr>
        <w:t>121.73</w:t>
      </w:r>
      <w:r>
        <w:rPr>
          <w:spacing w:val="-84"/>
          <w:position w:val="1"/>
        </w:rPr>
        <w:t xml:space="preserve"> </w:t>
      </w:r>
      <w:r>
        <w:rPr>
          <w:position w:val="1"/>
        </w:rPr>
        <w:t>万元，占</w:t>
      </w:r>
      <w:r>
        <w:rPr>
          <w:spacing w:val="-80"/>
          <w:position w:val="1"/>
        </w:rPr>
        <w:t xml:space="preserve"> </w:t>
      </w:r>
      <w:r>
        <w:rPr>
          <w:spacing w:val="2"/>
          <w:position w:val="1"/>
        </w:rPr>
        <w:t>41.3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。</w:t>
      </w:r>
    </w:p>
    <w:p>
      <w:pPr>
        <w:spacing w:after="0"/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4"/>
        <w:spacing w:before="54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四、财政拨款收入情况说明</w:t>
      </w:r>
    </w:p>
    <w:p>
      <w:pPr>
        <w:pStyle w:val="4"/>
        <w:spacing w:before="190"/>
        <w:ind w:right="270"/>
        <w:jc w:val="right"/>
      </w:pPr>
      <w:r>
        <w:t>2020</w:t>
      </w:r>
      <w:r>
        <w:rPr>
          <w:spacing w:val="-16"/>
        </w:rPr>
        <w:t xml:space="preserve"> 年一般公共预算收支预算 </w:t>
      </w:r>
      <w:r>
        <w:t>284.94</w:t>
      </w:r>
      <w:r>
        <w:rPr>
          <w:spacing w:val="-28"/>
        </w:rPr>
        <w:t xml:space="preserve"> 万元，与 </w:t>
      </w:r>
      <w:r>
        <w:t>2019</w:t>
      </w:r>
      <w:r>
        <w:rPr>
          <w:spacing w:val="-27"/>
        </w:rPr>
        <w:t xml:space="preserve"> 年相</w:t>
      </w:r>
    </w:p>
    <w:p>
      <w:pPr>
        <w:pStyle w:val="4"/>
        <w:spacing w:before="195"/>
        <w:ind w:right="270"/>
        <w:jc w:val="right"/>
        <w:rPr>
          <w:b/>
        </w:rPr>
      </w:pPr>
      <w:r>
        <w:t>比，一般公共预算收支预算增加</w:t>
      </w:r>
      <w:r>
        <w:rPr>
          <w:spacing w:val="-80"/>
        </w:rPr>
        <w:t xml:space="preserve"> </w:t>
      </w:r>
      <w:r>
        <w:t>44.36</w:t>
      </w:r>
      <w:r>
        <w:rPr>
          <w:spacing w:val="-81"/>
        </w:rPr>
        <w:t xml:space="preserve"> </w:t>
      </w:r>
      <w:r>
        <w:t>万元，增加</w:t>
      </w:r>
      <w:r>
        <w:rPr>
          <w:spacing w:val="-80"/>
        </w:rPr>
        <w:t xml:space="preserve"> </w:t>
      </w:r>
      <w:r>
        <w:rPr>
          <w:spacing w:val="2"/>
        </w:rPr>
        <w:t>15.57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>。</w:t>
      </w:r>
      <w:r>
        <w:rPr>
          <w:b/>
          <w:w w:val="95"/>
        </w:rPr>
        <w:t>主</w:t>
      </w:r>
    </w:p>
    <w:p>
      <w:pPr>
        <w:spacing w:before="185"/>
        <w:ind w:left="0" w:right="268" w:firstLine="0"/>
        <w:jc w:val="right"/>
        <w:rPr>
          <w:sz w:val="32"/>
        </w:rPr>
      </w:pPr>
      <w:r>
        <w:rPr>
          <w:b/>
          <w:spacing w:val="5"/>
          <w:sz w:val="32"/>
        </w:rPr>
        <w:t>要原因：一是</w:t>
      </w:r>
      <w:r>
        <w:rPr>
          <w:spacing w:val="-7"/>
          <w:sz w:val="32"/>
        </w:rPr>
        <w:t xml:space="preserve">增加青联、学联工作经费 </w:t>
      </w:r>
      <w:r>
        <w:rPr>
          <w:sz w:val="32"/>
        </w:rPr>
        <w:t>14.46</w:t>
      </w:r>
      <w:r>
        <w:rPr>
          <w:spacing w:val="-21"/>
          <w:sz w:val="32"/>
        </w:rPr>
        <w:t xml:space="preserve"> 万元；</w:t>
      </w:r>
      <w:r>
        <w:rPr>
          <w:b/>
          <w:spacing w:val="5"/>
          <w:sz w:val="32"/>
        </w:rPr>
        <w:t>二是</w:t>
      </w:r>
      <w:r>
        <w:rPr>
          <w:spacing w:val="2"/>
          <w:sz w:val="32"/>
        </w:rPr>
        <w:t>增加</w:t>
      </w:r>
    </w:p>
    <w:p>
      <w:pPr>
        <w:pStyle w:val="4"/>
        <w:spacing w:before="190"/>
        <w:ind w:right="270"/>
        <w:jc w:val="right"/>
      </w:pPr>
      <w:r>
        <w:rPr>
          <w:spacing w:val="-8"/>
        </w:rPr>
        <w:t xml:space="preserve">大学生志愿者生活补贴 </w:t>
      </w:r>
      <w:r>
        <w:t>20</w:t>
      </w:r>
      <w:r>
        <w:rPr>
          <w:spacing w:val="-40"/>
        </w:rPr>
        <w:t xml:space="preserve"> 万元；</w:t>
      </w:r>
      <w:r>
        <w:rPr>
          <w:b/>
        </w:rPr>
        <w:t>三是</w:t>
      </w:r>
      <w:r>
        <w:t>增加一次性经费少代会经</w:t>
      </w:r>
    </w:p>
    <w:p>
      <w:pPr>
        <w:pStyle w:val="4"/>
        <w:spacing w:before="190"/>
        <w:ind w:left="106"/>
      </w:pPr>
      <w:r>
        <w:t>费 21.25 万元。</w:t>
      </w:r>
    </w:p>
    <w:p>
      <w:pPr>
        <w:pStyle w:val="4"/>
        <w:spacing w:before="190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五、一般公共预算支出情况说明</w:t>
      </w:r>
    </w:p>
    <w:p>
      <w:pPr>
        <w:pStyle w:val="4"/>
        <w:spacing w:before="190"/>
        <w:ind w:left="747"/>
      </w:pPr>
      <w:r>
        <w:t>2020</w:t>
      </w:r>
      <w:r>
        <w:rPr>
          <w:spacing w:val="-15"/>
        </w:rPr>
        <w:t xml:space="preserve"> 年一般公共预算支出年初预算为 </w:t>
      </w:r>
      <w:r>
        <w:t>284.94</w:t>
      </w:r>
      <w:r>
        <w:rPr>
          <w:spacing w:val="-35"/>
        </w:rPr>
        <w:t xml:space="preserve"> 万元。主要用</w:t>
      </w:r>
    </w:p>
    <w:p>
      <w:pPr>
        <w:pStyle w:val="4"/>
        <w:spacing w:before="185"/>
        <w:ind w:left="106"/>
      </w:pPr>
      <w:r>
        <w:rPr>
          <w:position w:val="1"/>
        </w:rPr>
        <w:t>于以下方面：一般公共服务(类)支出</w:t>
      </w:r>
      <w:r>
        <w:rPr>
          <w:spacing w:val="-83"/>
          <w:position w:val="1"/>
        </w:rPr>
        <w:t xml:space="preserve"> </w:t>
      </w:r>
      <w:r>
        <w:rPr>
          <w:position w:val="1"/>
        </w:rPr>
        <w:t>256.01</w:t>
      </w:r>
      <w:r>
        <w:rPr>
          <w:spacing w:val="-85"/>
          <w:position w:val="1"/>
        </w:rPr>
        <w:t xml:space="preserve"> </w:t>
      </w:r>
      <w:r>
        <w:rPr>
          <w:position w:val="1"/>
        </w:rPr>
        <w:t>万元，占</w:t>
      </w:r>
      <w:r>
        <w:rPr>
          <w:spacing w:val="-82"/>
          <w:position w:val="1"/>
        </w:rPr>
        <w:t xml:space="preserve"> </w:t>
      </w:r>
      <w:r>
        <w:rPr>
          <w:spacing w:val="2"/>
          <w:position w:val="1"/>
        </w:rPr>
        <w:t>89.85</w:t>
      </w:r>
      <w:r>
        <w:rPr>
          <w:spacing w:val="-160"/>
          <w:position w:val="1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；</w:t>
      </w:r>
    </w:p>
    <w:p>
      <w:pPr>
        <w:pStyle w:val="4"/>
        <w:spacing w:before="190"/>
        <w:ind w:left="106"/>
      </w:pPr>
      <w:r>
        <w:rPr>
          <w:position w:val="1"/>
        </w:rPr>
        <w:t>社会保障和就业(类)支出</w:t>
      </w:r>
      <w:r>
        <w:rPr>
          <w:spacing w:val="-83"/>
          <w:position w:val="1"/>
        </w:rPr>
        <w:t xml:space="preserve"> </w:t>
      </w:r>
      <w:r>
        <w:rPr>
          <w:position w:val="1"/>
        </w:rPr>
        <w:t>12.40</w:t>
      </w:r>
      <w:r>
        <w:rPr>
          <w:spacing w:val="-83"/>
          <w:position w:val="1"/>
        </w:rPr>
        <w:t xml:space="preserve"> </w:t>
      </w:r>
      <w:r>
        <w:rPr>
          <w:position w:val="1"/>
        </w:rPr>
        <w:t>万元</w:t>
      </w:r>
      <w:r>
        <w:rPr>
          <w:spacing w:val="-75"/>
          <w:position w:val="1"/>
        </w:rPr>
        <w:t>，</w:t>
      </w:r>
      <w:r>
        <w:rPr>
          <w:position w:val="1"/>
        </w:rPr>
        <w:t>占</w:t>
      </w:r>
      <w:r>
        <w:rPr>
          <w:spacing w:val="-82"/>
          <w:position w:val="1"/>
        </w:rPr>
        <w:t xml:space="preserve"> </w:t>
      </w:r>
      <w:r>
        <w:rPr>
          <w:spacing w:val="2"/>
          <w:position w:val="1"/>
        </w:rPr>
        <w:t>4.35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2"/>
          <w:position w:val="1"/>
        </w:rPr>
        <w:t>；</w:t>
      </w:r>
      <w:r>
        <w:rPr>
          <w:position w:val="1"/>
        </w:rPr>
        <w:t>医疗卫生(类)</w:t>
      </w:r>
    </w:p>
    <w:p>
      <w:pPr>
        <w:pStyle w:val="4"/>
        <w:spacing w:before="190"/>
        <w:ind w:left="106"/>
      </w:pPr>
      <w:r>
        <w:rPr>
          <w:position w:val="1"/>
        </w:rPr>
        <w:t>支</w:t>
      </w:r>
      <w:r>
        <w:rPr>
          <w:spacing w:val="41"/>
          <w:position w:val="1"/>
        </w:rPr>
        <w:t>出</w:t>
      </w:r>
      <w:r>
        <w:rPr>
          <w:position w:val="1"/>
        </w:rPr>
        <w:t>7.8</w:t>
      </w:r>
      <w:r>
        <w:rPr>
          <w:spacing w:val="-119"/>
          <w:position w:val="1"/>
        </w:rPr>
        <w:t xml:space="preserve"> </w:t>
      </w:r>
      <w:r>
        <w:rPr>
          <w:position w:val="1"/>
        </w:rPr>
        <w:t>万元</w:t>
      </w:r>
      <w:r>
        <w:rPr>
          <w:spacing w:val="-161"/>
          <w:position w:val="1"/>
        </w:rPr>
        <w:t>，</w:t>
      </w:r>
      <w:r>
        <w:rPr>
          <w:spacing w:val="43"/>
          <w:position w:val="1"/>
        </w:rPr>
        <w:t>占</w:t>
      </w:r>
      <w:r>
        <w:rPr>
          <w:spacing w:val="2"/>
          <w:position w:val="1"/>
        </w:rPr>
        <w:t>2.74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9"/>
          <w:position w:val="1"/>
        </w:rPr>
        <w:t>；</w:t>
      </w:r>
      <w:r>
        <w:rPr>
          <w:position w:val="1"/>
        </w:rPr>
        <w:t>住房保障(类)支</w:t>
      </w:r>
      <w:r>
        <w:rPr>
          <w:spacing w:val="43"/>
          <w:position w:val="1"/>
        </w:rPr>
        <w:t>出</w:t>
      </w:r>
      <w:r>
        <w:rPr>
          <w:position w:val="1"/>
        </w:rPr>
        <w:t>8.73</w:t>
      </w:r>
      <w:r>
        <w:rPr>
          <w:spacing w:val="-126"/>
          <w:position w:val="1"/>
        </w:rPr>
        <w:t xml:space="preserve"> </w:t>
      </w:r>
      <w:r>
        <w:rPr>
          <w:position w:val="1"/>
        </w:rPr>
        <w:t>万元</w:t>
      </w:r>
      <w:r>
        <w:rPr>
          <w:spacing w:val="-159"/>
          <w:position w:val="1"/>
        </w:rPr>
        <w:t>，</w:t>
      </w:r>
      <w:r>
        <w:rPr>
          <w:spacing w:val="43"/>
          <w:position w:val="1"/>
        </w:rPr>
        <w:t>占</w:t>
      </w:r>
      <w:r>
        <w:rPr>
          <w:spacing w:val="2"/>
          <w:position w:val="1"/>
        </w:rPr>
        <w:t>3.06</w:t>
      </w:r>
      <w:r>
        <w:rPr>
          <w:spacing w:val="-160"/>
          <w:position w:val="1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。</w:t>
      </w:r>
    </w:p>
    <w:p>
      <w:pPr>
        <w:pStyle w:val="4"/>
        <w:spacing w:before="195" w:line="350" w:lineRule="auto"/>
        <w:ind w:left="106" w:right="273" w:firstLine="64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 xml:space="preserve">六、一般公共预算基本支出预算情况说明和支出预算经济 </w:t>
      </w:r>
      <w:r>
        <w:rPr>
          <w:rFonts w:hint="eastAsia" w:ascii="黑体" w:eastAsia="黑体"/>
        </w:rPr>
        <w:t>分类情 况说明</w:t>
      </w:r>
    </w:p>
    <w:p>
      <w:pPr>
        <w:pStyle w:val="4"/>
        <w:spacing w:before="3"/>
        <w:ind w:left="747"/>
      </w:pPr>
      <w:r>
        <w:t>2020</w:t>
      </w:r>
      <w:r>
        <w:rPr>
          <w:spacing w:val="-16"/>
        </w:rPr>
        <w:t xml:space="preserve"> 年一般公共预算基本支出 </w:t>
      </w:r>
      <w:r>
        <w:t>173.2138</w:t>
      </w:r>
      <w:r>
        <w:rPr>
          <w:spacing w:val="-27"/>
        </w:rPr>
        <w:t xml:space="preserve"> 万元，其中：人员</w:t>
      </w:r>
    </w:p>
    <w:p>
      <w:pPr>
        <w:pStyle w:val="4"/>
        <w:spacing w:before="190" w:line="350" w:lineRule="auto"/>
        <w:ind w:left="106" w:right="107"/>
      </w:pPr>
      <w:r>
        <w:rPr>
          <w:spacing w:val="-2"/>
        </w:rPr>
        <w:t xml:space="preserve">经费 </w:t>
      </w:r>
      <w:r>
        <w:t>157.1904</w:t>
      </w:r>
      <w:r>
        <w:rPr>
          <w:spacing w:val="-10"/>
        </w:rPr>
        <w:t xml:space="preserve"> 万元，主要包括：基本工资、津贴补贴、奖金、</w:t>
      </w:r>
      <w:r>
        <w:t>其他社会保障缴费、伙食补助费、绩效工资、机关事业单位基</w:t>
      </w:r>
      <w:r>
        <w:rPr>
          <w:spacing w:val="-6"/>
        </w:rPr>
        <w:t>本养老保险缴费、职业年金缴费、其他工资福利支出、离休费、</w:t>
      </w:r>
      <w:r>
        <w:rPr>
          <w:spacing w:val="-7"/>
          <w:w w:val="95"/>
        </w:rPr>
        <w:t>退休费、退职</w:t>
      </w:r>
      <w:r>
        <w:rPr>
          <w:w w:val="95"/>
        </w:rPr>
        <w:t>（役</w:t>
      </w:r>
      <w:r>
        <w:rPr>
          <w:spacing w:val="-10"/>
          <w:w w:val="95"/>
        </w:rPr>
        <w:t>）</w:t>
      </w:r>
      <w:r>
        <w:rPr>
          <w:spacing w:val="-7"/>
          <w:w w:val="95"/>
        </w:rPr>
        <w:t xml:space="preserve">费、抚恤金、生活补助、医疗费、助学金、 </w:t>
      </w:r>
      <w:r>
        <w:t>奖励金、生产补贴、住房公积金、提租补贴、购房补贴、采暖补贴、物业服务补贴、其他对个人和家庭的补助支出；公用经费 16.0234</w:t>
      </w:r>
      <w:r>
        <w:rPr>
          <w:spacing w:val="-10"/>
        </w:rPr>
        <w:t xml:space="preserve"> 万元，主要包括：办公费、印刷费、咨询费、手续</w:t>
      </w:r>
    </w:p>
    <w:p>
      <w:pPr>
        <w:spacing w:after="0" w:line="350" w:lineRule="auto"/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4"/>
        <w:spacing w:before="54" w:line="350" w:lineRule="auto"/>
        <w:ind w:left="106" w:right="109"/>
      </w:pPr>
      <w:r>
        <w:t>费、水费、电费、邮电费、取暖费、物业管理费、差旅费、因</w:t>
      </w:r>
      <w:r>
        <w:rPr>
          <w:spacing w:val="3"/>
        </w:rPr>
        <w:t>公出国</w:t>
      </w:r>
      <w:r>
        <w:rPr>
          <w:spacing w:val="5"/>
        </w:rPr>
        <w:t>（境）</w:t>
      </w:r>
      <w:r>
        <w:rPr>
          <w:spacing w:val="3"/>
        </w:rPr>
        <w:t>费、维修</w:t>
      </w:r>
      <w:r>
        <w:rPr>
          <w:spacing w:val="5"/>
        </w:rPr>
        <w:t>（护</w:t>
      </w:r>
      <w:r>
        <w:t>）</w:t>
      </w:r>
      <w:r>
        <w:rPr>
          <w:spacing w:val="2"/>
        </w:rPr>
        <w:t>费、租赁费、会议费、培训费、</w:t>
      </w:r>
      <w:r>
        <w:rPr>
          <w:spacing w:val="-6"/>
          <w:w w:val="95"/>
        </w:rPr>
        <w:t xml:space="preserve">公务接待费、专用材料费、被装购置费、专用燃料费、劳务费、 </w:t>
      </w:r>
      <w:r>
        <w:t>委托业务费、工会经费、福利费、公务用车运行维护费、其他交通费用、税金及附加费用、其他商品和服务支出、办公设备购置、专用设备购置、大型修缮、信息网络及软件购置更新、</w:t>
      </w:r>
      <w:r>
        <w:rPr>
          <w:spacing w:val="-8"/>
        </w:rPr>
        <w:t>其他资本性支出。按照《财政部关于印发&lt;支出经济分类科目改革方案&gt;的通知》（财预〔2017〕98</w:t>
      </w:r>
      <w:r>
        <w:rPr>
          <w:spacing w:val="-41"/>
        </w:rPr>
        <w:t xml:space="preserve"> 号</w:t>
      </w:r>
      <w:r>
        <w:t>）</w:t>
      </w:r>
      <w:r>
        <w:rPr>
          <w:spacing w:val="-16"/>
        </w:rPr>
        <w:t xml:space="preserve">要求，从 </w:t>
      </w:r>
      <w:r>
        <w:t>2018</w:t>
      </w:r>
      <w:r>
        <w:rPr>
          <w:spacing w:val="-21"/>
        </w:rPr>
        <w:t xml:space="preserve"> 年起全</w:t>
      </w:r>
      <w:r>
        <w:t>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pStyle w:val="4"/>
        <w:spacing w:before="20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七、政府性基金预算收支情况说明</w:t>
      </w:r>
    </w:p>
    <w:p>
      <w:pPr>
        <w:pStyle w:val="4"/>
        <w:spacing w:before="190"/>
        <w:ind w:left="747"/>
      </w:pPr>
      <w:r>
        <w:t>我委 2020 年没有政府性基金预算拨款安排的收入和支出。</w:t>
      </w:r>
    </w:p>
    <w:p>
      <w:pPr>
        <w:pStyle w:val="4"/>
        <w:spacing w:before="190"/>
        <w:ind w:left="747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八、“三公”经费支出预算情况说明</w:t>
      </w:r>
    </w:p>
    <w:p>
      <w:pPr>
        <w:pStyle w:val="4"/>
        <w:spacing w:before="190" w:line="350" w:lineRule="auto"/>
        <w:ind w:left="106" w:right="109" w:firstLine="640"/>
      </w:pPr>
      <w:r>
        <w:rPr>
          <w:spacing w:val="-28"/>
        </w:rPr>
        <w:t xml:space="preserve">我委 </w:t>
      </w:r>
      <w:r>
        <w:t>2020</w:t>
      </w:r>
      <w:r>
        <w:rPr>
          <w:spacing w:val="-30"/>
        </w:rPr>
        <w:t xml:space="preserve"> 年“三公”经费预算为 </w:t>
      </w:r>
      <w:r>
        <w:t>0.8</w:t>
      </w:r>
      <w:r>
        <w:rPr>
          <w:spacing w:val="-40"/>
        </w:rPr>
        <w:t xml:space="preserve"> 万元。</w:t>
      </w:r>
      <w:r>
        <w:t>2020</w:t>
      </w:r>
      <w:r>
        <w:rPr>
          <w:spacing w:val="-28"/>
        </w:rPr>
        <w:t xml:space="preserve"> 年“三公” </w:t>
      </w:r>
      <w:r>
        <w:rPr>
          <w:spacing w:val="-34"/>
        </w:rPr>
        <w:t xml:space="preserve">经费支出预算数与 </w:t>
      </w:r>
      <w:r>
        <w:t>2019</w:t>
      </w:r>
      <w:r>
        <w:rPr>
          <w:spacing w:val="-17"/>
        </w:rPr>
        <w:t xml:space="preserve"> 年持平。</w:t>
      </w:r>
    </w:p>
    <w:p>
      <w:pPr>
        <w:pStyle w:val="4"/>
        <w:spacing w:before="2"/>
        <w:ind w:left="747"/>
      </w:pPr>
      <w:r>
        <w:t>具体支出情况如下：</w:t>
      </w:r>
    </w:p>
    <w:p>
      <w:pPr>
        <w:spacing w:before="190"/>
        <w:ind w:left="747" w:right="0" w:firstLine="0"/>
        <w:jc w:val="left"/>
        <w:rPr>
          <w:sz w:val="32"/>
        </w:rPr>
      </w:pPr>
      <w:r>
        <w:rPr>
          <w:b/>
          <w:sz w:val="32"/>
        </w:rPr>
        <w:t>（一）因公出国(境)费 0 万元</w:t>
      </w:r>
      <w:r>
        <w:rPr>
          <w:sz w:val="32"/>
        </w:rPr>
        <w:t>。预算数与 2019 年持平。</w:t>
      </w:r>
    </w:p>
    <w:p>
      <w:pPr>
        <w:spacing w:after="0"/>
        <w:jc w:val="left"/>
        <w:rPr>
          <w:sz w:val="32"/>
        </w:rPr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spacing w:before="54"/>
        <w:ind w:left="747" w:right="0" w:firstLine="0"/>
        <w:jc w:val="both"/>
        <w:rPr>
          <w:sz w:val="32"/>
        </w:rPr>
      </w:pPr>
      <w:r>
        <w:rPr>
          <w:b/>
          <w:sz w:val="32"/>
        </w:rPr>
        <w:t>（二）公务用车购置及运行费 0.8 万元</w:t>
      </w:r>
      <w:r>
        <w:rPr>
          <w:sz w:val="32"/>
        </w:rPr>
        <w:t>。其中，公务用车</w:t>
      </w:r>
    </w:p>
    <w:p>
      <w:pPr>
        <w:pStyle w:val="4"/>
        <w:spacing w:before="190" w:line="350" w:lineRule="auto"/>
        <w:ind w:left="106" w:right="361"/>
        <w:jc w:val="both"/>
      </w:pPr>
      <w:r>
        <w:rPr>
          <w:spacing w:val="-21"/>
        </w:rPr>
        <w:t xml:space="preserve">购置费 </w:t>
      </w:r>
      <w:r>
        <w:t>0</w:t>
      </w:r>
      <w:r>
        <w:rPr>
          <w:spacing w:val="-16"/>
        </w:rPr>
        <w:t xml:space="preserve"> 元；公务用车运行维护费 </w:t>
      </w:r>
      <w:r>
        <w:t>0.8</w:t>
      </w:r>
      <w:r>
        <w:rPr>
          <w:spacing w:val="-10"/>
        </w:rPr>
        <w:t xml:space="preserve"> 万元，主要用于开展工</w:t>
      </w:r>
      <w:r>
        <w:rPr>
          <w:spacing w:val="-10"/>
          <w:w w:val="95"/>
        </w:rPr>
        <w:t xml:space="preserve">作所需公务用车的燃料费、维修费、过路过桥费、保险费、安 全奖励费用等支出。公务用车购置费预算数和公务用车运行维 </w:t>
      </w:r>
      <w:r>
        <w:rPr>
          <w:spacing w:val="-20"/>
        </w:rPr>
        <w:t xml:space="preserve">护费预算数与 </w:t>
      </w:r>
      <w:r>
        <w:t>2019</w:t>
      </w:r>
      <w:r>
        <w:rPr>
          <w:spacing w:val="-17"/>
        </w:rPr>
        <w:t xml:space="preserve"> 年持平。</w:t>
      </w:r>
    </w:p>
    <w:p>
      <w:pPr>
        <w:spacing w:before="6"/>
        <w:ind w:left="747" w:right="0" w:firstLine="0"/>
        <w:jc w:val="both"/>
        <w:rPr>
          <w:sz w:val="32"/>
        </w:rPr>
      </w:pPr>
      <w:r>
        <w:rPr>
          <w:b/>
          <w:sz w:val="32"/>
        </w:rPr>
        <w:t>（三）公务接待费 0 万元</w:t>
      </w:r>
      <w:r>
        <w:rPr>
          <w:sz w:val="32"/>
        </w:rPr>
        <w:t>。主要用于按规定开支的各类公</w:t>
      </w:r>
    </w:p>
    <w:p>
      <w:pPr>
        <w:pStyle w:val="4"/>
        <w:spacing w:before="190"/>
        <w:ind w:left="106"/>
        <w:jc w:val="both"/>
      </w:pPr>
      <w:r>
        <w:t>务接待(含外宾接待)支出。预算数与 2019 年持平。</w:t>
      </w:r>
    </w:p>
    <w:p>
      <w:pPr>
        <w:pStyle w:val="4"/>
        <w:spacing w:before="190"/>
        <w:ind w:left="742"/>
        <w:rPr>
          <w:rFonts w:hint="eastAsia" w:ascii="黑体" w:eastAsia="黑体"/>
        </w:rPr>
      </w:pPr>
      <w:r>
        <w:rPr>
          <w:rFonts w:hint="eastAsia" w:ascii="黑体" w:eastAsia="黑体"/>
        </w:rPr>
        <w:t>九、其他重要事项的情况说明</w:t>
      </w:r>
    </w:p>
    <w:p>
      <w:pPr>
        <w:pStyle w:val="3"/>
        <w:spacing w:before="190"/>
      </w:pPr>
      <w:r>
        <w:t>（一）机关运行经费支出情况</w:t>
      </w:r>
    </w:p>
    <w:p>
      <w:pPr>
        <w:pStyle w:val="4"/>
        <w:spacing w:before="190" w:line="350" w:lineRule="auto"/>
        <w:ind w:left="106" w:right="270" w:firstLine="640"/>
      </w:pPr>
      <w:r>
        <w:rPr>
          <w:w w:val="95"/>
        </w:rPr>
        <w:t>2020</w:t>
      </w:r>
      <w:r>
        <w:rPr>
          <w:spacing w:val="5"/>
          <w:w w:val="95"/>
        </w:rPr>
        <w:t>年机关运行经费支出预算</w:t>
      </w:r>
      <w:r>
        <w:rPr>
          <w:w w:val="95"/>
        </w:rPr>
        <w:t>173.21</w:t>
      </w:r>
      <w:r>
        <w:rPr>
          <w:spacing w:val="3"/>
          <w:w w:val="95"/>
        </w:rPr>
        <w:t xml:space="preserve">万元，主要保障机构 </w:t>
      </w:r>
      <w:r>
        <w:t>正常运转及正常履职需要。</w:t>
      </w:r>
    </w:p>
    <w:p>
      <w:pPr>
        <w:pStyle w:val="3"/>
      </w:pPr>
      <w:r>
        <w:t>（二）政府采购支出情况</w:t>
      </w:r>
    </w:p>
    <w:p>
      <w:pPr>
        <w:pStyle w:val="4"/>
        <w:spacing w:before="190"/>
        <w:ind w:left="747"/>
      </w:pPr>
      <w:r>
        <w:t>2020年政府采购预算安排25万元，</w:t>
      </w:r>
      <w:r>
        <w:rPr>
          <w:color w:val="484848"/>
        </w:rPr>
        <w:t>全部为政府采购服务预</w:t>
      </w:r>
    </w:p>
    <w:p>
      <w:pPr>
        <w:pStyle w:val="4"/>
        <w:spacing w:before="8"/>
        <w:rPr>
          <w:sz w:val="10"/>
        </w:rPr>
      </w:pPr>
    </w:p>
    <w:p>
      <w:pPr>
        <w:pStyle w:val="4"/>
        <w:spacing w:before="54"/>
        <w:ind w:left="106"/>
      </w:pPr>
      <w:r>
        <w:rPr>
          <w:color w:val="484848"/>
        </w:rPr>
        <w:t>算。</w:t>
      </w:r>
    </w:p>
    <w:p>
      <w:pPr>
        <w:pStyle w:val="3"/>
        <w:spacing w:before="32"/>
      </w:pPr>
      <w:r>
        <w:t>（三）关于预算绩效管理工作开展情况说明</w:t>
      </w:r>
    </w:p>
    <w:p>
      <w:pPr>
        <w:pStyle w:val="4"/>
        <w:spacing w:before="211"/>
        <w:ind w:left="908"/>
        <w:rPr>
          <w:rFonts w:hint="eastAsia" w:ascii="仿宋" w:eastAsia="仿宋"/>
        </w:rPr>
      </w:pPr>
      <w:r>
        <w:rPr>
          <w:rFonts w:hint="eastAsia" w:ascii="仿宋" w:eastAsia="仿宋"/>
        </w:rPr>
        <w:t>我单位2020年预算项目均按要求编制了绩效目标,从项目</w:t>
      </w:r>
    </w:p>
    <w:p>
      <w:pPr>
        <w:pStyle w:val="4"/>
        <w:spacing w:before="6"/>
        <w:rPr>
          <w:rFonts w:ascii="仿宋"/>
          <w:sz w:val="12"/>
        </w:rPr>
      </w:pPr>
    </w:p>
    <w:p>
      <w:pPr>
        <w:pStyle w:val="4"/>
        <w:spacing w:before="55" w:line="364" w:lineRule="auto"/>
        <w:ind w:left="106" w:right="268"/>
        <w:jc w:val="both"/>
        <w:rPr>
          <w:rFonts w:hint="eastAsia" w:ascii="仿宋" w:eastAsia="仿宋"/>
        </w:rPr>
      </w:pPr>
      <w:r>
        <w:rPr>
          <w:rFonts w:hint="eastAsia" w:ascii="仿宋" w:eastAsia="仿宋"/>
          <w:spacing w:val="-9"/>
          <w:w w:val="95"/>
        </w:rPr>
        <w:t xml:space="preserve">产出、项目效益、满意度等方面设置了绩效指标,综合反映项目 </w:t>
      </w:r>
      <w:r>
        <w:rPr>
          <w:rFonts w:hint="eastAsia" w:ascii="仿宋" w:eastAsia="仿宋"/>
          <w:spacing w:val="-12"/>
          <w:w w:val="95"/>
        </w:rPr>
        <w:t xml:space="preserve">预期完成的数量、实效、质量,预期达到的社会经济效益、可持 </w:t>
      </w:r>
      <w:r>
        <w:rPr>
          <w:rFonts w:hint="eastAsia" w:ascii="仿宋" w:eastAsia="仿宋"/>
          <w:spacing w:val="-12"/>
        </w:rPr>
        <w:t>续影响以及服务对象满意度等情况。</w:t>
      </w:r>
    </w:p>
    <w:p>
      <w:pPr>
        <w:pStyle w:val="3"/>
        <w:spacing w:before="156"/>
      </w:pPr>
      <w:r>
        <w:t>（四）国有资产占用情况</w:t>
      </w:r>
    </w:p>
    <w:p>
      <w:pPr>
        <w:spacing w:after="0"/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26"/>
        </w:rPr>
      </w:pPr>
    </w:p>
    <w:p>
      <w:pPr>
        <w:pStyle w:val="4"/>
        <w:spacing w:before="54" w:line="350" w:lineRule="auto"/>
        <w:ind w:left="106" w:right="266" w:firstLine="640"/>
        <w:jc w:val="both"/>
      </w:pPr>
      <w:r>
        <w:t>2019</w:t>
      </w:r>
      <w:r>
        <w:rPr>
          <w:spacing w:val="-5"/>
        </w:rPr>
        <w:t>年期末，我委共有车辆</w:t>
      </w:r>
      <w:r>
        <w:t>1</w:t>
      </w:r>
      <w:r>
        <w:rPr>
          <w:spacing w:val="-7"/>
        </w:rPr>
        <w:t>辆，为一般公务用车；单价</w:t>
      </w:r>
      <w:r>
        <w:t xml:space="preserve">50 </w:t>
      </w:r>
      <w:r>
        <w:rPr>
          <w:w w:val="95"/>
        </w:rPr>
        <w:t>万元以上通用设备0</w:t>
      </w:r>
      <w:r>
        <w:rPr>
          <w:spacing w:val="-9"/>
          <w:w w:val="95"/>
        </w:rPr>
        <w:t>台(套)，单位价值</w:t>
      </w:r>
      <w:r>
        <w:rPr>
          <w:w w:val="95"/>
        </w:rPr>
        <w:t xml:space="preserve">100万元以上专用设备0台  </w:t>
      </w:r>
      <w:r>
        <w:t>(套)。</w:t>
      </w:r>
    </w:p>
    <w:p>
      <w:pPr>
        <w:pStyle w:val="3"/>
        <w:spacing w:before="4"/>
      </w:pPr>
      <w:r>
        <w:t>（五）专项转移支付项目</w:t>
      </w:r>
    </w:p>
    <w:p>
      <w:pPr>
        <w:pStyle w:val="4"/>
        <w:spacing w:before="190"/>
        <w:ind w:left="747"/>
      </w:pPr>
      <w:r>
        <w:t>我委负责参与管理的专项转移支付项目 1 项，重大公共卫</w:t>
      </w:r>
    </w:p>
    <w:p>
      <w:pPr>
        <w:pStyle w:val="4"/>
        <w:spacing w:before="190" w:line="350" w:lineRule="auto"/>
        <w:ind w:left="106" w:right="270"/>
        <w:jc w:val="both"/>
      </w:pPr>
      <w:r>
        <w:rPr>
          <w:spacing w:val="-10"/>
        </w:rPr>
        <w:t xml:space="preserve">生传染病防治项目 </w:t>
      </w:r>
      <w:r>
        <w:t>10</w:t>
      </w:r>
      <w:r>
        <w:rPr>
          <w:spacing w:val="-14"/>
        </w:rPr>
        <w:t xml:space="preserve"> 万元。我委将按照《预算法》等规定和预</w:t>
      </w:r>
      <w:r>
        <w:rPr>
          <w:spacing w:val="-1"/>
          <w:w w:val="95"/>
        </w:rPr>
        <w:t xml:space="preserve">算管理制度改革有关精神，积极做好项目的各项工作，根据有 </w:t>
      </w:r>
      <w:r>
        <w:t>关要求做好项目申报公开等相关工作。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27"/>
        </w:rPr>
      </w:pPr>
    </w:p>
    <w:p>
      <w:pPr>
        <w:pStyle w:val="2"/>
        <w:spacing w:before="1"/>
      </w:pPr>
    </w:p>
    <w:p>
      <w:pPr>
        <w:pStyle w:val="2"/>
        <w:spacing w:before="1"/>
      </w:pPr>
    </w:p>
    <w:p>
      <w:pPr>
        <w:pStyle w:val="2"/>
        <w:spacing w:before="1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  <w:rPr>
          <w:rFonts w:hint="eastAsia" w:ascii="黑体" w:hAnsi="黑体" w:eastAsia="黑体" w:cs="黑体"/>
          <w:sz w:val="48"/>
          <w:szCs w:val="72"/>
          <w:lang w:val="en-US" w:eastAsia="zh-CN"/>
        </w:rPr>
      </w:pPr>
      <w:r>
        <w:rPr>
          <w:rFonts w:hint="eastAsia" w:ascii="黑体" w:hAnsi="黑体" w:eastAsia="黑体" w:cs="黑体"/>
          <w:sz w:val="48"/>
          <w:szCs w:val="72"/>
          <w:lang w:val="en-US" w:eastAsia="zh-CN"/>
        </w:rPr>
        <w:t>第三部分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  <w:rPr>
          <w:rFonts w:hint="eastAsia" w:ascii="黑体" w:hAnsi="黑体" w:eastAsia="黑体" w:cs="黑体"/>
          <w:sz w:val="48"/>
          <w:szCs w:val="72"/>
          <w:lang w:val="en-US" w:eastAsia="zh-CN"/>
        </w:rPr>
      </w:pPr>
    </w:p>
    <w:p>
      <w:pPr>
        <w:spacing w:before="49"/>
        <w:ind w:left="670" w:right="83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名词解释</w:t>
      </w:r>
      <w:bookmarkStart w:id="0" w:name="_GoBack"/>
      <w:bookmarkEnd w:id="0"/>
    </w:p>
    <w:p>
      <w:pPr>
        <w:pStyle w:val="4"/>
        <w:rPr>
          <w:rFonts w:ascii="黑体"/>
          <w:sz w:val="36"/>
        </w:rPr>
      </w:pPr>
    </w:p>
    <w:p>
      <w:pPr>
        <w:pStyle w:val="4"/>
        <w:spacing w:before="294"/>
        <w:ind w:left="747"/>
      </w:pPr>
      <w:r>
        <w:t>一、财政拨款收入：是指市级财政当年拨付的资金。</w:t>
      </w:r>
    </w:p>
    <w:p>
      <w:pPr>
        <w:pStyle w:val="4"/>
        <w:spacing w:before="190" w:line="350" w:lineRule="auto"/>
        <w:ind w:left="106" w:right="270" w:firstLine="640"/>
      </w:pPr>
      <w:r>
        <w:rPr>
          <w:spacing w:val="2"/>
          <w:w w:val="95"/>
        </w:rPr>
        <w:t xml:space="preserve">二、其他收入：是指部门取得的除“财政拨款”、“事业 </w:t>
      </w:r>
      <w:r>
        <w:t>收入”、“事业单位经营收入”等以外的收入。</w:t>
      </w:r>
    </w:p>
    <w:p>
      <w:pPr>
        <w:pStyle w:val="4"/>
        <w:spacing w:before="3" w:line="350" w:lineRule="auto"/>
        <w:ind w:left="106" w:right="270" w:firstLine="640"/>
        <w:jc w:val="both"/>
      </w:pPr>
      <w:r>
        <w:rPr>
          <w:spacing w:val="2"/>
          <w:w w:val="95"/>
        </w:rPr>
        <w:t xml:space="preserve">三、基本支出：是指为保障机构正常运转、完成日常工作 </w:t>
      </w:r>
      <w:r>
        <w:rPr>
          <w:spacing w:val="-1"/>
          <w:w w:val="95"/>
        </w:rPr>
        <w:t xml:space="preserve">任务所必需的开支，其内容包括人员经费和日常公用经费两部 </w:t>
      </w:r>
      <w:r>
        <w:t>分。</w:t>
      </w:r>
    </w:p>
    <w:p>
      <w:pPr>
        <w:pStyle w:val="4"/>
        <w:spacing w:before="4" w:line="350" w:lineRule="auto"/>
        <w:ind w:left="106" w:right="270" w:firstLine="640"/>
      </w:pPr>
      <w:r>
        <w:rPr>
          <w:spacing w:val="2"/>
          <w:w w:val="95"/>
        </w:rPr>
        <w:t xml:space="preserve">四、项目支出：是指在基本支出之外，为完成特定的行政 </w:t>
      </w:r>
      <w:r>
        <w:t>工作任务或事业发展目标所发生的支出。</w:t>
      </w:r>
    </w:p>
    <w:p>
      <w:pPr>
        <w:pStyle w:val="4"/>
        <w:spacing w:before="3" w:line="350" w:lineRule="auto"/>
        <w:ind w:left="106" w:right="270" w:firstLine="640"/>
        <w:jc w:val="both"/>
      </w:pPr>
      <w:r>
        <w:rPr>
          <w:w w:val="95"/>
        </w:rPr>
        <w:t xml:space="preserve">五、“三公”经费：是指纳入市级财政预算管理，部门使 用财政拨款安排的因公出国（境）费、公务用车购置及运行费 和公务接待费。其中，因公出国（境）费反映单位公务出国（ 境）的住宿费、旅费、伙食补助费、杂费、培训费等支出；公 务用车购置及运行费反映单位公务用车购置费及租用费、燃料 费、维修费、过路过桥费、保险费、安全奖励费用等支出；公 务接待费反映单位按规定开支的各类公务接待（含外宾接待） </w:t>
      </w:r>
      <w:r>
        <w:t>支出。</w:t>
      </w:r>
    </w:p>
    <w:p>
      <w:pPr>
        <w:pStyle w:val="4"/>
        <w:spacing w:before="11" w:line="350" w:lineRule="auto"/>
        <w:ind w:left="106" w:right="270" w:firstLine="640"/>
        <w:jc w:val="both"/>
      </w:pPr>
      <w:r>
        <w:rPr>
          <w:spacing w:val="4"/>
          <w:w w:val="95"/>
        </w:rPr>
        <w:t>六、机关运行经费：是指为保障行政单位</w:t>
      </w:r>
      <w:r>
        <w:rPr>
          <w:spacing w:val="5"/>
          <w:w w:val="95"/>
        </w:rPr>
        <w:t>（</w:t>
      </w:r>
      <w:r>
        <w:rPr>
          <w:spacing w:val="-1"/>
          <w:w w:val="95"/>
        </w:rPr>
        <w:t xml:space="preserve">含参照公务员 </w:t>
      </w:r>
      <w:r>
        <w:rPr>
          <w:spacing w:val="2"/>
          <w:w w:val="95"/>
        </w:rPr>
        <w:t>法管理的事业单位</w:t>
      </w:r>
      <w:r>
        <w:rPr>
          <w:spacing w:val="5"/>
          <w:w w:val="95"/>
        </w:rPr>
        <w:t>）</w:t>
      </w:r>
      <w:r>
        <w:rPr>
          <w:w w:val="95"/>
        </w:rPr>
        <w:t xml:space="preserve">运行用于购买货物和服务的各项资金，包 </w:t>
      </w:r>
      <w:r>
        <w:rPr>
          <w:spacing w:val="-1"/>
          <w:w w:val="95"/>
        </w:rPr>
        <w:t>括办公及印刷费、邮电费、差旅费、会议费、福利费、日常维</w:t>
      </w:r>
    </w:p>
    <w:p>
      <w:pPr>
        <w:spacing w:after="0" w:line="350" w:lineRule="auto"/>
        <w:jc w:val="both"/>
        <w:sectPr>
          <w:pgSz w:w="11850" w:h="16790"/>
          <w:pgMar w:top="1600" w:right="1260" w:bottom="1160" w:left="1480" w:header="0" w:footer="975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4"/>
        <w:spacing w:before="54" w:line="350" w:lineRule="auto"/>
        <w:ind w:left="106" w:right="270"/>
      </w:pPr>
      <w:r>
        <w:rPr>
          <w:w w:val="95"/>
        </w:rPr>
        <w:t xml:space="preserve">修费及一般设备购置费、办公用房水电费、办公用房取暖费、 </w:t>
      </w:r>
      <w:r>
        <w:t>办公用房物业管理费、公务用车运行维护费以及其他费用。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2"/>
        </w:rPr>
      </w:pPr>
    </w:p>
    <w:p>
      <w:pPr>
        <w:pStyle w:val="4"/>
        <w:spacing w:before="55"/>
        <w:ind w:left="106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4"/>
        <w:spacing w:before="190"/>
        <w:ind w:left="1388"/>
        <w:rPr>
          <w:rFonts w:hint="eastAsia" w:ascii="黑体" w:eastAsia="黑体"/>
        </w:rPr>
      </w:pPr>
      <w:r>
        <w:rPr>
          <w:rFonts w:hint="eastAsia" w:ascii="黑体" w:eastAsia="黑体"/>
        </w:rPr>
        <w:t>共青团驻马店市委2020 年度部门预算表</w:t>
      </w:r>
    </w:p>
    <w:sectPr>
      <w:pgSz w:w="11850" w:h="16790"/>
      <w:pgMar w:top="1600" w:right="1260" w:bottom="1160" w:left="148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9.4pt;margin-top:779.35pt;height:11pt;width:8.6pt;mso-position-horizontal-relative:page;mso-position-vertical-relative:page;z-index:-2518691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AFC9F"/>
    <w:multiLevelType w:val="singleLevel"/>
    <w:tmpl w:val="F2CAFC9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98C71FA"/>
    <w:rsid w:val="41D92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70" w:right="835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"/>
      <w:ind w:left="747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2020-12-18T09:38:00Z</dcterms:created>
  <dc:creator>o我痞子</dc:creator>
  <cp:lastModifiedBy>檒菙濄詬の鼆</cp:lastModifiedBy>
  <dcterms:modified xsi:type="dcterms:W3CDTF">2020-12-18T09:41:29Z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2052-11.1.0.10132</vt:lpwstr>
  </property>
</Properties>
</file>