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4A" w:rsidRDefault="00110E4A">
      <w:pPr>
        <w:pStyle w:val="a3"/>
        <w:widowControl/>
        <w:shd w:val="clear" w:color="auto" w:fill="FFFFFF"/>
        <w:jc w:val="center"/>
        <w:rPr>
          <w:rStyle w:val="a4"/>
          <w:rFonts w:ascii="宋体" w:eastAsia="宋体" w:hAnsi="宋体" w:cs="宋体"/>
          <w:shd w:val="clear" w:color="auto" w:fill="FFFFFF"/>
        </w:rPr>
      </w:pPr>
    </w:p>
    <w:p w:rsidR="00110E4A" w:rsidRPr="000351DB" w:rsidRDefault="00EB66C7">
      <w:pPr>
        <w:pStyle w:val="a3"/>
        <w:widowControl/>
        <w:shd w:val="clear" w:color="auto" w:fill="FFFFFF"/>
        <w:jc w:val="center"/>
        <w:rPr>
          <w:rStyle w:val="a4"/>
          <w:rFonts w:ascii="方正小标宋简体" w:eastAsia="方正小标宋简体" w:hAnsi="宋体" w:cs="宋体" w:hint="eastAsia"/>
          <w:sz w:val="44"/>
          <w:szCs w:val="44"/>
          <w:shd w:val="clear" w:color="auto" w:fill="FFFFFF"/>
        </w:rPr>
      </w:pPr>
      <w:r w:rsidRPr="000351DB">
        <w:rPr>
          <w:rFonts w:ascii="方正小标宋简体" w:eastAsia="方正小标宋简体" w:hAnsi="宋体" w:cs="宋体" w:hint="eastAsia"/>
          <w:sz w:val="44"/>
          <w:szCs w:val="44"/>
          <w:shd w:val="clear" w:color="auto" w:fill="FFFFFF"/>
        </w:rPr>
        <w:t>2020</w:t>
      </w:r>
      <w:r w:rsidRPr="000351DB">
        <w:rPr>
          <w:rFonts w:ascii="方正小标宋简体" w:eastAsia="方正小标宋简体" w:hAnsi="宋体" w:cs="宋体" w:hint="eastAsia"/>
          <w:sz w:val="44"/>
          <w:szCs w:val="44"/>
          <w:shd w:val="clear" w:color="auto" w:fill="FFFFFF"/>
        </w:rPr>
        <w:t>年度</w:t>
      </w:r>
      <w:r w:rsidRPr="000351DB">
        <w:rPr>
          <w:rFonts w:ascii="方正小标宋简体" w:eastAsia="方正小标宋简体" w:hAnsi="宋体" w:cs="宋体" w:hint="eastAsia"/>
          <w:sz w:val="44"/>
          <w:szCs w:val="44"/>
          <w:shd w:val="clear" w:color="auto" w:fill="FFFFFF"/>
        </w:rPr>
        <w:t>驻马店市信访局</w:t>
      </w:r>
      <w:r w:rsidRPr="000351DB">
        <w:rPr>
          <w:rFonts w:ascii="方正小标宋简体" w:eastAsia="方正小标宋简体" w:hAnsi="宋体" w:cs="宋体" w:hint="eastAsia"/>
          <w:sz w:val="44"/>
          <w:szCs w:val="44"/>
          <w:shd w:val="clear" w:color="auto" w:fill="FFFFFF"/>
        </w:rPr>
        <w:t>部门预算</w:t>
      </w:r>
      <w:r w:rsidR="000351DB" w:rsidRPr="000351DB">
        <w:rPr>
          <w:rFonts w:ascii="方正小标宋简体" w:eastAsia="方正小标宋简体" w:hAnsi="宋体" w:cs="宋体" w:hint="eastAsia"/>
          <w:sz w:val="44"/>
          <w:szCs w:val="44"/>
          <w:shd w:val="clear" w:color="auto" w:fill="FFFFFF"/>
        </w:rPr>
        <w:t>说明</w:t>
      </w:r>
    </w:p>
    <w:p w:rsidR="00110E4A" w:rsidRDefault="00110E4A">
      <w:pPr>
        <w:pStyle w:val="a3"/>
        <w:widowControl/>
        <w:shd w:val="clear" w:color="auto" w:fill="FFFFFF"/>
        <w:jc w:val="center"/>
        <w:rPr>
          <w:rStyle w:val="a4"/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</w:p>
    <w:p w:rsidR="00110E4A" w:rsidRDefault="00EB66C7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Style w:val="a4"/>
          <w:rFonts w:ascii="黑体" w:eastAsia="黑体" w:hAnsi="黑体" w:cs="宋体" w:hint="eastAsia"/>
          <w:b w:val="0"/>
          <w:color w:val="000000"/>
          <w:sz w:val="44"/>
          <w:szCs w:val="32"/>
          <w:shd w:val="clear" w:color="auto" w:fill="FFFFFF"/>
        </w:rPr>
      </w:pPr>
      <w:r w:rsidRPr="000351DB">
        <w:rPr>
          <w:rStyle w:val="a4"/>
          <w:rFonts w:ascii="黑体" w:eastAsia="黑体" w:hAnsi="黑体" w:cs="宋体" w:hint="eastAsia"/>
          <w:b w:val="0"/>
          <w:color w:val="000000"/>
          <w:sz w:val="44"/>
          <w:szCs w:val="32"/>
          <w:shd w:val="clear" w:color="auto" w:fill="FFFFFF"/>
        </w:rPr>
        <w:t>目　录</w:t>
      </w:r>
    </w:p>
    <w:p w:rsidR="000351DB" w:rsidRPr="000351DB" w:rsidRDefault="000351DB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黑体" w:eastAsia="黑体" w:hAnsi="黑体" w:cs="宋体"/>
          <w:b/>
          <w:color w:val="000000"/>
          <w:sz w:val="44"/>
          <w:szCs w:val="32"/>
        </w:rPr>
      </w:pP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黑体" w:eastAsia="黑体" w:hAnsi="黑体" w:cs="宋体"/>
          <w:b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 xml:space="preserve">　</w:t>
      </w:r>
      <w:r w:rsidRPr="000351DB"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  <w:t xml:space="preserve">　</w:t>
      </w: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 xml:space="preserve">第一部分　</w:t>
      </w: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驻马店市信访局</w:t>
      </w: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概况</w:t>
      </w:r>
    </w:p>
    <w:p w:rsidR="000351DB" w:rsidRDefault="00EB66C7" w:rsidP="000351DB">
      <w:pPr>
        <w:pStyle w:val="a3"/>
        <w:widowControl/>
        <w:shd w:val="clear" w:color="auto" w:fill="FFFFFF"/>
        <w:spacing w:beforeAutospacing="0" w:afterAutospacing="0" w:line="570" w:lineRule="exact"/>
        <w:ind w:firstLine="630"/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一、</w:t>
      </w:r>
      <w:r w:rsidR="000351DB"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主要职责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</w:t>
      </w:r>
    </w:p>
    <w:p w:rsidR="00110E4A" w:rsidRPr="000351DB" w:rsidRDefault="00EB66C7" w:rsidP="000351DB">
      <w:pPr>
        <w:pStyle w:val="a3"/>
        <w:widowControl/>
        <w:shd w:val="clear" w:color="auto" w:fill="FFFFFF"/>
        <w:spacing w:beforeAutospacing="0" w:afterAutospacing="0" w:line="570" w:lineRule="exact"/>
        <w:ind w:firstLine="63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二、</w:t>
      </w:r>
      <w:r w:rsidR="000351DB"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部门预算单位构成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黑体" w:eastAsia="黑体" w:hAnsi="黑体" w:cs="宋体"/>
          <w:b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 xml:space="preserve">　</w:t>
      </w: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 xml:space="preserve">　第二部分　</w:t>
      </w: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驻马店市信访局</w:t>
      </w: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2020</w:t>
      </w: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年度部门预算情况说明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黑体" w:eastAsia="黑体" w:hAnsi="黑体" w:cs="宋体"/>
          <w:b/>
          <w:color w:val="000000"/>
          <w:sz w:val="32"/>
          <w:szCs w:val="32"/>
        </w:rPr>
      </w:pP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 xml:space="preserve">　　第三部分　名词解释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 xml:space="preserve">　　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附件：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驻马店市委群众信访工作部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2020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年度部门预算表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一、部门收支总体情况表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二、部门收入总体情况表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三、部门支出总体情况表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四、财政拨款收支总体情况表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五、一般公共预算支出情况表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六、支出经济分类汇总表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七、一般公共预算“三公”经费支出情况表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八、政府性基金预算支出情况表</w:t>
      </w:r>
    </w:p>
    <w:p w:rsidR="00110E4A" w:rsidRDefault="00EB66C7" w:rsidP="000351DB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 xml:space="preserve">　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黑体" w:eastAsia="黑体" w:hAnsi="黑体" w:cs="宋体" w:hint="eastAsia"/>
          <w:b/>
          <w:color w:val="000000"/>
          <w:sz w:val="32"/>
          <w:szCs w:val="32"/>
        </w:rPr>
      </w:pP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lastRenderedPageBreak/>
        <w:t xml:space="preserve">　第一部分</w:t>
      </w:r>
    </w:p>
    <w:p w:rsidR="000351DB" w:rsidRPr="000351DB" w:rsidRDefault="00EB66C7" w:rsidP="000351DB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Style w:val="a4"/>
          <w:rFonts w:ascii="黑体" w:eastAsia="黑体" w:hAnsi="黑体" w:cs="宋体" w:hint="eastAsia"/>
          <w:color w:val="000000"/>
          <w:sz w:val="32"/>
          <w:szCs w:val="32"/>
        </w:rPr>
      </w:pP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 xml:space="preserve">　　</w:t>
      </w: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驻马店市信访局</w:t>
      </w: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概况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黑体" w:eastAsia="黑体" w:hAnsi="黑体" w:cs="宋体"/>
          <w:b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 xml:space="preserve">　</w:t>
      </w:r>
      <w:r>
        <w:rPr>
          <w:rStyle w:val="a4"/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 xml:space="preserve">　</w:t>
      </w:r>
      <w:r w:rsid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一</w:t>
      </w: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、</w:t>
      </w:r>
      <w:r w:rsidR="000351DB"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驻马店市信访局</w:t>
      </w: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主要</w:t>
      </w:r>
      <w:r w:rsid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职能</w:t>
      </w:r>
    </w:p>
    <w:p w:rsidR="00110E4A" w:rsidRDefault="00EB66C7">
      <w:pPr>
        <w:spacing w:line="570" w:lineRule="exact"/>
        <w:ind w:firstLineChars="200" w:firstLine="640"/>
        <w:rPr>
          <w:rFonts w:ascii="仿宋_GB2312" w:eastAsia="仿宋_GB2312" w:cs="Arial"/>
          <w:color w:val="393939"/>
          <w:sz w:val="32"/>
          <w:szCs w:val="32"/>
        </w:rPr>
      </w:pPr>
      <w:r>
        <w:rPr>
          <w:rFonts w:ascii="仿宋_GB2312" w:eastAsia="仿宋_GB2312" w:cs="Arial" w:hint="eastAsia"/>
          <w:color w:val="393939"/>
          <w:sz w:val="32"/>
          <w:szCs w:val="32"/>
        </w:rPr>
        <w:t>拟定全市有关信访工作的政策、规定，并负责组织实施；代表市委、市政府受理人民群众给市委、市政府及主要领导人的来信，接待群众来访，为来信来访群众提供有关法律、法规和政策咨询服务；承办上级领导机关和市委、市政府领导交办的信访事项，督促检查领导同志批示件的落实情况；向有关单位转办交办信访事项及信访案件，督促检查重要信访事项和信访案件的处理和落实；审结要结果案件；协调处理跨区域跨部门的重要信访、群众集体赴京、赴省、来市上访和突发上访事件；对重要案件实施个案监督，并提出对有关责任人的处理意见和建议；分析研究信访工作形势</w:t>
      </w:r>
      <w:r>
        <w:rPr>
          <w:rFonts w:ascii="仿宋_GB2312" w:eastAsia="仿宋_GB2312" w:cs="Arial" w:hint="eastAsia"/>
          <w:color w:val="393939"/>
          <w:sz w:val="32"/>
          <w:szCs w:val="32"/>
        </w:rPr>
        <w:t>，征集群众建议，及时向市委、市政府提供信访信息，并对重要问题提出意见和建议；指导全市信访工作，组织交流工作经验，提出改进措施；组织信访干部的培训；指导全市信访部门办公自动化建设；负责信访工作的宣传和信息发布；协调信访工作的市际活动；承办市委、市政府和市委办公室、市政府办公室交办的其他事项。</w:t>
      </w:r>
    </w:p>
    <w:p w:rsidR="000351DB" w:rsidRPr="000351DB" w:rsidRDefault="000351DB" w:rsidP="000351DB">
      <w:pPr>
        <w:pStyle w:val="a3"/>
        <w:widowControl/>
        <w:shd w:val="clear" w:color="auto" w:fill="FFFFFF"/>
        <w:spacing w:beforeAutospacing="0" w:afterAutospacing="0" w:line="570" w:lineRule="exact"/>
        <w:ind w:firstLineChars="200" w:firstLine="640"/>
        <w:rPr>
          <w:rFonts w:ascii="黑体" w:eastAsia="黑体" w:hAnsi="黑体" w:cs="宋体"/>
          <w:b/>
          <w:color w:val="000000"/>
          <w:sz w:val="32"/>
          <w:szCs w:val="32"/>
        </w:rPr>
      </w:pPr>
      <w:r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二</w:t>
      </w: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、</w:t>
      </w:r>
      <w:r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驻马店市信访局</w:t>
      </w: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预算单位构成</w:t>
      </w:r>
    </w:p>
    <w:p w:rsidR="000351DB" w:rsidRDefault="000351DB" w:rsidP="000351DB">
      <w:pPr>
        <w:spacing w:line="57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驻马店市信访局部门预算包括局机关和二级机构市信访接待中心。</w:t>
      </w:r>
    </w:p>
    <w:p w:rsidR="000351DB" w:rsidRDefault="000351DB" w:rsidP="000351DB">
      <w:pPr>
        <w:spacing w:line="57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1.驻马店市信访局；</w:t>
      </w:r>
    </w:p>
    <w:p w:rsidR="000351DB" w:rsidRDefault="000351DB" w:rsidP="000351DB">
      <w:pPr>
        <w:spacing w:line="570" w:lineRule="exact"/>
        <w:ind w:firstLineChars="200" w:firstLine="640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2.驻马店市信访接待中心。</w:t>
      </w:r>
    </w:p>
    <w:p w:rsidR="00110E4A" w:rsidRPr="000351DB" w:rsidRDefault="00110E4A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宋体" w:eastAsia="宋体" w:hAnsi="宋体" w:cs="宋体"/>
          <w:color w:val="000000"/>
          <w:sz w:val="32"/>
          <w:szCs w:val="32"/>
        </w:rPr>
      </w:pP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黑体" w:eastAsia="黑体" w:hAnsi="黑体" w:cs="宋体"/>
          <w:color w:val="000000"/>
          <w:sz w:val="32"/>
          <w:szCs w:val="32"/>
        </w:rPr>
      </w:pPr>
      <w:r w:rsidRPr="000351DB"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  <w:t xml:space="preserve">　　</w:t>
      </w: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第二部分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黑体" w:eastAsia="黑体" w:hAnsi="黑体" w:cs="宋体"/>
          <w:color w:val="000000"/>
          <w:sz w:val="32"/>
          <w:szCs w:val="32"/>
        </w:rPr>
      </w:pP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 xml:space="preserve">　　</w:t>
      </w: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驻马店市信访局</w:t>
      </w: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2020</w:t>
      </w: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年度部门预算情况说明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黑体" w:eastAsia="黑体" w:hAnsi="黑体" w:cs="宋体"/>
          <w:b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 xml:space="preserve">　　</w:t>
      </w: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一、收入支出预算总体情况说明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 xml:space="preserve">　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市信访局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2020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年收入总计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983.59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万元，支出总计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983.59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万元，与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2019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年相比，收、支总计各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减少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77.75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万元，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减少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7.3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%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。主要原因：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压减一般性项目经费支出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。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黑体" w:eastAsia="黑体" w:hAnsi="黑体" w:cs="宋体"/>
          <w:b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 xml:space="preserve">　</w:t>
      </w:r>
      <w:r>
        <w:rPr>
          <w:rStyle w:val="a4"/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 xml:space="preserve">　</w:t>
      </w: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二、收入预算总体情况说明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 xml:space="preserve">　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市信访局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2020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年收入合计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983.59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万元，全部为一般公共预算。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黑体" w:eastAsia="黑体" w:hAnsi="黑体" w:cs="宋体" w:hint="eastAsia"/>
          <w:b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</w:t>
      </w:r>
      <w:r w:rsidRPr="000351DB">
        <w:rPr>
          <w:rStyle w:val="a4"/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</w:t>
      </w: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三、支出预算总体情况说明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市信访局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2020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年支出合计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983.59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万元，其中：基本支出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746.54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万元，占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75.9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%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；项目支出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237.05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万元，占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24.1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%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。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黑体" w:eastAsia="黑体" w:hAnsi="黑体" w:cs="宋体" w:hint="eastAsia"/>
          <w:b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</w:t>
      </w:r>
      <w:r w:rsidRPr="000351DB">
        <w:rPr>
          <w:rStyle w:val="a4"/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</w:t>
      </w: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四、财政拨款收入支出预算总体情况说明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市信访局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2020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年一般公共预算收支预算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983.59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万元。与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2019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年相比，一般公共预算收支预算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减少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77.75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万元，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减少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7.3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%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，主要原因：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压减一般性项目经费支出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。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黑体" w:eastAsia="黑体" w:hAnsi="黑体" w:cs="宋体" w:hint="eastAsia"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</w:t>
      </w: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五、一般公共预算支出预算情况说明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市信访局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2020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年一般公共预算支出年初预算为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983.59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万元。主要用于以下方面：一般公共服务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(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类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)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支出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793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万元，占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80.62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%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；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社会保障和就业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(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类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)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支出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114.38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万元，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占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11.63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%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；医疗卫生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(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类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)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支出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40.73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万元，占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4.14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%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；住房保障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(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类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)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支出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35.48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万元，占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3.6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%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。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黑体" w:eastAsia="黑体" w:hAnsi="黑体" w:cs="宋体" w:hint="eastAsia"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</w:t>
      </w:r>
      <w:r w:rsidRPr="000351DB">
        <w:rPr>
          <w:rStyle w:val="a4"/>
          <w:rFonts w:ascii="仿宋_GB2312" w:eastAsia="仿宋_GB2312" w:hAnsi="宋体" w:cs="宋体" w:hint="eastAsia"/>
          <w:b w:val="0"/>
          <w:color w:val="000000"/>
          <w:sz w:val="32"/>
          <w:szCs w:val="32"/>
          <w:shd w:val="clear" w:color="auto" w:fill="FFFFFF"/>
        </w:rPr>
        <w:t xml:space="preserve">　</w:t>
      </w: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六、支出预算经济分类情况说明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lastRenderedPageBreak/>
        <w:t xml:space="preserve">　　按照《财政部关于印发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&lt;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支出经济分类科目改革方案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&gt;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的通知》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(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财预〔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2017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〕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98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号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)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要求，从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201</w:t>
      </w:r>
      <w:r w:rsid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8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年起全面实施支出经济分类科目改革，根据政府预算管理和部门预算管理的不同特点，分设部门预算支出经济分类科目和政府预算支出经济分类科目，两套科目之间保持对应关系。为适应改革要求，我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单位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《支出经济分类汇总表》由上年仅反映一般公共预算基本支出经济分类科目预算，调整为按两套经济分类科目分别反映不同资金来源的全部预算支出。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黑体" w:eastAsia="黑体" w:hAnsi="黑体" w:cs="宋体" w:hint="eastAsia"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</w:t>
      </w:r>
      <w:r w:rsidRPr="000351DB">
        <w:rPr>
          <w:rStyle w:val="a4"/>
          <w:rFonts w:ascii="仿宋_GB2312" w:eastAsia="仿宋_GB2312" w:hAnsi="宋体" w:cs="宋体" w:hint="eastAsia"/>
          <w:b w:val="0"/>
          <w:color w:val="000000"/>
          <w:sz w:val="32"/>
          <w:szCs w:val="32"/>
          <w:shd w:val="clear" w:color="auto" w:fill="FFFFFF"/>
        </w:rPr>
        <w:t xml:space="preserve">　</w:t>
      </w: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七、政府性基金预算支出决算情况说明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我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单位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2020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年没有使用政府性基金预算拨款安排的支出。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黑体" w:eastAsia="黑体" w:hAnsi="黑体" w:cs="宋体" w:hint="eastAsia"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</w:t>
      </w:r>
      <w:r w:rsidRPr="000351DB">
        <w:rPr>
          <w:rStyle w:val="a4"/>
          <w:rFonts w:ascii="仿宋_GB2312" w:eastAsia="仿宋_GB2312" w:hAnsi="宋体" w:cs="宋体" w:hint="eastAsia"/>
          <w:b w:val="0"/>
          <w:color w:val="000000"/>
          <w:sz w:val="32"/>
          <w:szCs w:val="32"/>
          <w:shd w:val="clear" w:color="auto" w:fill="FFFFFF"/>
        </w:rPr>
        <w:t xml:space="preserve">　</w:t>
      </w:r>
      <w:r w:rsidRPr="000351DB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八、“三公”经费支出预算情况说明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我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单位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2020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年“三公”经费预算为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万元。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2020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年“三公”经费支出预算数与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2019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年持平。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具体支出情况如下：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(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一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)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公务用车购置及运行费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0.8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万元，其中，公务用车购置费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0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元；公务用车运行维护费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0.8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万元，主要用于开展工作所需公务用车的燃料费、维修费、过路过桥费、保险费、安全奖励费用等支出。公务用车购置费预算数和公务用车运行维护费预算数与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2019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年持平。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(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三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)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公务接待费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1.2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万元，主要用于按规定开支的各类公务接待支出。预算数与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2019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年持平。</w:t>
      </w:r>
    </w:p>
    <w:p w:rsidR="00110E4A" w:rsidRPr="00053B56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黑体" w:eastAsia="黑体" w:hAnsi="黑体" w:cs="宋体" w:hint="eastAsia"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</w:t>
      </w:r>
      <w:r w:rsidRPr="00053B56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>九、其他重要事项的情况说明</w:t>
      </w:r>
    </w:p>
    <w:p w:rsidR="00110E4A" w:rsidRPr="00053B56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b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</w:t>
      </w:r>
      <w:r w:rsidRPr="00053B56">
        <w:rPr>
          <w:rFonts w:ascii="仿宋_GB2312" w:eastAsia="仿宋_GB2312" w:hAnsi="宋体" w:cs="宋体" w:hint="eastAsia"/>
          <w:b/>
          <w:color w:val="000000"/>
          <w:sz w:val="32"/>
          <w:szCs w:val="32"/>
          <w:shd w:val="clear" w:color="auto" w:fill="FFFFFF"/>
        </w:rPr>
        <w:t>(</w:t>
      </w:r>
      <w:r w:rsidRPr="00053B56">
        <w:rPr>
          <w:rFonts w:ascii="仿宋_GB2312" w:eastAsia="仿宋_GB2312" w:hAnsi="宋体" w:cs="宋体" w:hint="eastAsia"/>
          <w:b/>
          <w:color w:val="000000"/>
          <w:sz w:val="32"/>
          <w:szCs w:val="32"/>
          <w:shd w:val="clear" w:color="auto" w:fill="FFFFFF"/>
        </w:rPr>
        <w:t>一</w:t>
      </w:r>
      <w:r w:rsidRPr="00053B56">
        <w:rPr>
          <w:rFonts w:ascii="仿宋_GB2312" w:eastAsia="仿宋_GB2312" w:hAnsi="宋体" w:cs="宋体" w:hint="eastAsia"/>
          <w:b/>
          <w:color w:val="000000"/>
          <w:sz w:val="32"/>
          <w:szCs w:val="32"/>
          <w:shd w:val="clear" w:color="auto" w:fill="FFFFFF"/>
        </w:rPr>
        <w:t>)</w:t>
      </w:r>
      <w:r w:rsidRPr="00053B56">
        <w:rPr>
          <w:rFonts w:ascii="仿宋_GB2312" w:eastAsia="仿宋_GB2312" w:hAnsi="宋体" w:cs="宋体" w:hint="eastAsia"/>
          <w:b/>
          <w:color w:val="000000"/>
          <w:sz w:val="32"/>
          <w:szCs w:val="32"/>
          <w:shd w:val="clear" w:color="auto" w:fill="FFFFFF"/>
        </w:rPr>
        <w:t>机关运行经费支出情况</w:t>
      </w:r>
    </w:p>
    <w:p w:rsidR="00110E4A" w:rsidRPr="000351DB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lastRenderedPageBreak/>
        <w:t xml:space="preserve">　　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市信访局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2020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年机关运行经费支出预算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12</w:t>
      </w:r>
      <w:bookmarkStart w:id="0" w:name="_GoBack"/>
      <w:bookmarkEnd w:id="0"/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万元，主要保障机构正常运转及正常履职需要。</w:t>
      </w:r>
    </w:p>
    <w:p w:rsidR="00110E4A" w:rsidRPr="00053B56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b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</w:t>
      </w:r>
      <w:r w:rsidRPr="00053B56">
        <w:rPr>
          <w:rFonts w:ascii="仿宋_GB2312" w:eastAsia="仿宋_GB2312" w:hAnsi="宋体" w:cs="宋体" w:hint="eastAsia"/>
          <w:b/>
          <w:color w:val="000000"/>
          <w:sz w:val="32"/>
          <w:szCs w:val="32"/>
          <w:shd w:val="clear" w:color="auto" w:fill="FFFFFF"/>
        </w:rPr>
        <w:t>(</w:t>
      </w:r>
      <w:r w:rsidRPr="00053B56">
        <w:rPr>
          <w:rFonts w:ascii="仿宋_GB2312" w:eastAsia="仿宋_GB2312" w:hAnsi="宋体" w:cs="宋体" w:hint="eastAsia"/>
          <w:b/>
          <w:color w:val="000000"/>
          <w:sz w:val="32"/>
          <w:szCs w:val="32"/>
          <w:shd w:val="clear" w:color="auto" w:fill="FFFFFF"/>
        </w:rPr>
        <w:t>二</w:t>
      </w:r>
      <w:r w:rsidRPr="00053B56">
        <w:rPr>
          <w:rFonts w:ascii="仿宋_GB2312" w:eastAsia="仿宋_GB2312" w:hAnsi="宋体" w:cs="宋体" w:hint="eastAsia"/>
          <w:b/>
          <w:color w:val="000000"/>
          <w:sz w:val="32"/>
          <w:szCs w:val="32"/>
          <w:shd w:val="clear" w:color="auto" w:fill="FFFFFF"/>
        </w:rPr>
        <w:t>)</w:t>
      </w:r>
      <w:r w:rsidRPr="00053B56">
        <w:rPr>
          <w:rFonts w:ascii="仿宋_GB2312" w:eastAsia="仿宋_GB2312" w:hAnsi="宋体" w:cs="宋体" w:hint="eastAsia"/>
          <w:b/>
          <w:color w:val="000000"/>
          <w:sz w:val="32"/>
          <w:szCs w:val="32"/>
          <w:shd w:val="clear" w:color="auto" w:fill="FFFFFF"/>
        </w:rPr>
        <w:t>政府采购支出情况</w:t>
      </w:r>
    </w:p>
    <w:p w:rsidR="00110E4A" w:rsidRPr="000351DB" w:rsidRDefault="00EB66C7">
      <w:pPr>
        <w:spacing w:line="570" w:lineRule="exact"/>
        <w:ind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2020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年政府采购预算安排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10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万元，</w:t>
      </w:r>
      <w:r w:rsidRPr="000351DB">
        <w:rPr>
          <w:rFonts w:ascii="仿宋_GB2312" w:eastAsia="仿宋_GB2312" w:hint="eastAsia"/>
          <w:sz w:val="32"/>
          <w:szCs w:val="32"/>
        </w:rPr>
        <w:t>其中：办公设备购置</w:t>
      </w:r>
      <w:r w:rsidRPr="000351DB">
        <w:rPr>
          <w:rFonts w:ascii="仿宋_GB2312" w:eastAsia="仿宋_GB2312" w:hint="eastAsia"/>
          <w:sz w:val="32"/>
          <w:szCs w:val="32"/>
        </w:rPr>
        <w:t>5</w:t>
      </w:r>
      <w:r w:rsidRPr="000351DB">
        <w:rPr>
          <w:rFonts w:ascii="仿宋_GB2312" w:eastAsia="仿宋_GB2312" w:hint="eastAsia"/>
          <w:sz w:val="32"/>
          <w:szCs w:val="32"/>
        </w:rPr>
        <w:t>万元，信息网络及软件购置更新</w:t>
      </w:r>
      <w:r w:rsidRPr="000351DB">
        <w:rPr>
          <w:rFonts w:ascii="仿宋_GB2312" w:eastAsia="仿宋_GB2312" w:hint="eastAsia"/>
          <w:sz w:val="32"/>
          <w:szCs w:val="32"/>
        </w:rPr>
        <w:t>5</w:t>
      </w:r>
      <w:r w:rsidRPr="000351DB">
        <w:rPr>
          <w:rFonts w:ascii="仿宋_GB2312" w:eastAsia="仿宋_GB2312" w:hint="eastAsia"/>
          <w:sz w:val="32"/>
          <w:szCs w:val="32"/>
        </w:rPr>
        <w:t>万元。</w:t>
      </w:r>
    </w:p>
    <w:p w:rsidR="00053B56" w:rsidRDefault="00053B56" w:rsidP="00053B5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Times New Roman" w:cs="仿宋_GB2312"/>
          <w:b/>
          <w:snapToGrid w:val="0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napToGrid w:val="0"/>
          <w:kern w:val="0"/>
          <w:sz w:val="32"/>
          <w:szCs w:val="32"/>
        </w:rPr>
        <w:t>（三）关于预算绩效管理工作开展情况说明</w:t>
      </w:r>
    </w:p>
    <w:p w:rsidR="00053B56" w:rsidRDefault="00053B56" w:rsidP="00053B5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我局2020年预算项目均按要求编制了绩效目标,从项目产出、项目效益、满意度等方面设置了绩效指标,综合反</w:t>
      </w:r>
    </w:p>
    <w:p w:rsidR="00053B56" w:rsidRDefault="00053B56" w:rsidP="00053B5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映项目预期完成的数量、实效、质量,预期达到的社会经济</w:t>
      </w:r>
    </w:p>
    <w:p w:rsidR="00053B56" w:rsidRDefault="00053B56" w:rsidP="00053B5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效益、可持续影响以及服务对象满意度等情况。</w:t>
      </w:r>
    </w:p>
    <w:p w:rsidR="00053B56" w:rsidRDefault="00EB66C7" w:rsidP="00053B5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196" w:firstLine="630"/>
        <w:rPr>
          <w:rFonts w:ascii="仿宋_GB2312" w:eastAsia="仿宋_GB2312" w:hAnsi="宋体" w:cs="宋体" w:hint="eastAsia"/>
          <w:b/>
          <w:color w:val="000000"/>
          <w:sz w:val="32"/>
          <w:szCs w:val="32"/>
          <w:shd w:val="clear" w:color="auto" w:fill="FFFFFF"/>
        </w:rPr>
      </w:pPr>
      <w:r w:rsidRPr="00053B56">
        <w:rPr>
          <w:rFonts w:ascii="仿宋_GB2312" w:eastAsia="仿宋_GB2312" w:hAnsi="宋体" w:cs="宋体" w:hint="eastAsia"/>
          <w:b/>
          <w:color w:val="000000"/>
          <w:sz w:val="32"/>
          <w:szCs w:val="32"/>
          <w:shd w:val="clear" w:color="auto" w:fill="FFFFFF"/>
        </w:rPr>
        <w:t>(</w:t>
      </w:r>
      <w:r w:rsidRPr="00053B56">
        <w:rPr>
          <w:rFonts w:ascii="仿宋_GB2312" w:eastAsia="仿宋_GB2312" w:hAnsi="宋体" w:cs="宋体" w:hint="eastAsia"/>
          <w:b/>
          <w:color w:val="000000"/>
          <w:sz w:val="32"/>
          <w:szCs w:val="32"/>
          <w:shd w:val="clear" w:color="auto" w:fill="FFFFFF"/>
        </w:rPr>
        <w:t>四</w:t>
      </w:r>
      <w:r w:rsidRPr="00053B56">
        <w:rPr>
          <w:rFonts w:ascii="仿宋_GB2312" w:eastAsia="仿宋_GB2312" w:hAnsi="宋体" w:cs="宋体" w:hint="eastAsia"/>
          <w:b/>
          <w:color w:val="000000"/>
          <w:sz w:val="32"/>
          <w:szCs w:val="32"/>
          <w:shd w:val="clear" w:color="auto" w:fill="FFFFFF"/>
        </w:rPr>
        <w:t>)</w:t>
      </w:r>
      <w:r w:rsidRPr="00053B56">
        <w:rPr>
          <w:rFonts w:ascii="仿宋_GB2312" w:eastAsia="仿宋_GB2312" w:hAnsi="宋体" w:cs="宋体" w:hint="eastAsia"/>
          <w:b/>
          <w:color w:val="000000"/>
          <w:sz w:val="32"/>
          <w:szCs w:val="32"/>
          <w:shd w:val="clear" w:color="auto" w:fill="FFFFFF"/>
        </w:rPr>
        <w:t>国有资产占用情况</w:t>
      </w:r>
    </w:p>
    <w:p w:rsidR="00053B56" w:rsidRDefault="00EB66C7" w:rsidP="00053B5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196" w:firstLine="627"/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2019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年期末，我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单位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共有车辆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1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辆，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属应急通信车辆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；单价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50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万元以上通用设备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1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台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(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套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)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。</w:t>
      </w:r>
    </w:p>
    <w:p w:rsidR="00053B56" w:rsidRDefault="00EB66C7" w:rsidP="00053B5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196" w:firstLine="630"/>
        <w:rPr>
          <w:rFonts w:ascii="仿宋_GB2312" w:eastAsia="仿宋_GB2312" w:hAnsi="宋体" w:cs="宋体" w:hint="eastAsia"/>
          <w:b/>
          <w:color w:val="000000"/>
          <w:sz w:val="32"/>
          <w:szCs w:val="32"/>
          <w:shd w:val="clear" w:color="auto" w:fill="FFFFFF"/>
        </w:rPr>
      </w:pPr>
      <w:r w:rsidRPr="00053B56">
        <w:rPr>
          <w:rFonts w:ascii="仿宋_GB2312" w:eastAsia="仿宋_GB2312" w:hAnsi="宋体" w:cs="宋体" w:hint="eastAsia"/>
          <w:b/>
          <w:color w:val="000000"/>
          <w:sz w:val="32"/>
          <w:szCs w:val="32"/>
          <w:shd w:val="clear" w:color="auto" w:fill="FFFFFF"/>
        </w:rPr>
        <w:t>（五）专项转移支付项目</w:t>
      </w:r>
    </w:p>
    <w:p w:rsidR="00110E4A" w:rsidRPr="00053B56" w:rsidRDefault="00EB66C7" w:rsidP="00053B5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196" w:firstLine="627"/>
        <w:rPr>
          <w:rFonts w:ascii="仿宋" w:eastAsia="仿宋" w:hAnsi="仿宋" w:cs="仿宋" w:hint="eastAsia"/>
          <w:snapToGrid w:val="0"/>
          <w:sz w:val="32"/>
          <w:szCs w:val="32"/>
        </w:rPr>
      </w:pP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我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单位未安排相关专项转移支付项目</w:t>
      </w:r>
      <w:r w:rsidRPr="000351D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。</w:t>
      </w:r>
    </w:p>
    <w:p w:rsidR="00110E4A" w:rsidRPr="000351DB" w:rsidRDefault="00110E4A">
      <w:pPr>
        <w:pStyle w:val="a3"/>
        <w:widowControl/>
        <w:shd w:val="clear" w:color="auto" w:fill="FFFFFF"/>
        <w:spacing w:beforeAutospacing="0" w:afterAutospacing="0" w:line="570" w:lineRule="exact"/>
        <w:ind w:firstLine="480"/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</w:pPr>
    </w:p>
    <w:p w:rsidR="00110E4A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 xml:space="preserve">　　</w:t>
      </w:r>
    </w:p>
    <w:p w:rsidR="00053B56" w:rsidRDefault="00053B56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</w:pPr>
    </w:p>
    <w:p w:rsidR="00053B56" w:rsidRDefault="00053B56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</w:pPr>
    </w:p>
    <w:p w:rsidR="00053B56" w:rsidRDefault="00053B56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</w:pPr>
    </w:p>
    <w:p w:rsidR="00053B56" w:rsidRDefault="00053B56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</w:pPr>
    </w:p>
    <w:p w:rsidR="00053B56" w:rsidRDefault="00053B56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</w:pPr>
    </w:p>
    <w:p w:rsidR="00053B56" w:rsidRDefault="00053B56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</w:pPr>
    </w:p>
    <w:p w:rsidR="00110E4A" w:rsidRPr="00053B56" w:rsidRDefault="00EB66C7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黑体" w:eastAsia="黑体" w:hAnsi="黑体" w:cs="宋体"/>
          <w:b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lastRenderedPageBreak/>
        <w:t xml:space="preserve">　</w:t>
      </w:r>
      <w:r w:rsidRPr="00053B56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 xml:space="preserve">　第三部分</w:t>
      </w:r>
    </w:p>
    <w:p w:rsidR="00110E4A" w:rsidRPr="00053B56" w:rsidRDefault="00EB66C7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黑体" w:eastAsia="黑体" w:hAnsi="黑体" w:cs="宋体"/>
          <w:b/>
          <w:color w:val="000000"/>
          <w:sz w:val="32"/>
          <w:szCs w:val="32"/>
        </w:rPr>
      </w:pPr>
      <w:r w:rsidRPr="00053B56">
        <w:rPr>
          <w:rStyle w:val="a4"/>
          <w:rFonts w:ascii="黑体" w:eastAsia="黑体" w:hAnsi="黑体" w:cs="宋体" w:hint="eastAsia"/>
          <w:b w:val="0"/>
          <w:color w:val="000000"/>
          <w:sz w:val="32"/>
          <w:szCs w:val="32"/>
          <w:shd w:val="clear" w:color="auto" w:fill="FFFFFF"/>
        </w:rPr>
        <w:t xml:space="preserve">　　名词解释</w:t>
      </w:r>
    </w:p>
    <w:p w:rsidR="00110E4A" w:rsidRPr="00053B56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一、财政拨款收入：是指</w:t>
      </w:r>
      <w:r w:rsidR="00053B56"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市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级财政当年拨付的资金。</w:t>
      </w:r>
    </w:p>
    <w:p w:rsidR="00110E4A" w:rsidRPr="00053B56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二、事业收入：是指事业单位开展专业活动及辅助活动所取得的收入。</w:t>
      </w:r>
    </w:p>
    <w:p w:rsidR="00110E4A" w:rsidRPr="00053B56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三、其他收入：是指部门取得的除“财政拨款”、“事业收入”、“事业单位经营收入”等以外的收入。</w:t>
      </w:r>
    </w:p>
    <w:p w:rsidR="00110E4A" w:rsidRPr="00053B56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四、用事业基金弥补收支差额：是指事业单位在当年的“财政拨款收入”、“事业收入”、“经营收入”和“其他收入”不足以安排当年支出的情况下，使用以前年度积累的事业基金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(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即事业单位以前各年度收支相抵后，按国家规定提取、用于弥补以后年度收支差额的基金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)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弥补当年收支缺口的资金。</w:t>
      </w:r>
    </w:p>
    <w:p w:rsidR="00110E4A" w:rsidRPr="00053B56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五、基本支出：是指为保障机构正常运转、完成日常工作任务所必需的开支，其内容包括人员经费和日常公用经费两部分。</w:t>
      </w:r>
    </w:p>
    <w:p w:rsidR="00110E4A" w:rsidRPr="00053B56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六、项目支出：是指在基本支出之外，为完成特定的行政工作任务或事业发展目标所发生的支出。</w:t>
      </w:r>
    </w:p>
    <w:p w:rsidR="00110E4A" w:rsidRPr="00053B56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七、“三公”经费：是指纳入</w:t>
      </w:r>
      <w:r w:rsidR="00053B56"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市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级财政预算管理，部门使用财政拨款安排的因公出国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(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境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)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费、公务用车购置及运行费和公务接待费。其中，因公出国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(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境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)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费反映单位公务出国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(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境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)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的住宿费、旅费、伙食补助费、杂费、培训费等支出；公务用车购置及运行费反映单位公务用车购置费及租用费、燃料费、维修费、过路过桥费、保险费、安全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奖励费用等支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lastRenderedPageBreak/>
        <w:t>出；公务接待费反映单位按规定开支的各类公务接待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(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含外宾接待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)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支出。</w:t>
      </w:r>
    </w:p>
    <w:p w:rsidR="00110E4A" w:rsidRPr="00053B56" w:rsidRDefault="00EB66C7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int="eastAsia"/>
          <w:sz w:val="32"/>
          <w:szCs w:val="32"/>
        </w:rPr>
      </w:pP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八、机关运行经费：是指为保障行政单位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(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含参照公务员法管理的事业单位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)</w:t>
      </w:r>
      <w:r w:rsidRPr="00053B56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sectPr w:rsidR="00110E4A" w:rsidRPr="00053B56" w:rsidSect="00110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6C7" w:rsidRDefault="00EB66C7" w:rsidP="000351DB">
      <w:r>
        <w:separator/>
      </w:r>
    </w:p>
  </w:endnote>
  <w:endnote w:type="continuationSeparator" w:id="1">
    <w:p w:rsidR="00EB66C7" w:rsidRDefault="00EB66C7" w:rsidP="0003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6C7" w:rsidRDefault="00EB66C7" w:rsidP="000351DB">
      <w:r>
        <w:separator/>
      </w:r>
    </w:p>
  </w:footnote>
  <w:footnote w:type="continuationSeparator" w:id="1">
    <w:p w:rsidR="00EB66C7" w:rsidRDefault="00EB66C7" w:rsidP="00035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295C1B"/>
    <w:rsid w:val="000351DB"/>
    <w:rsid w:val="00053B56"/>
    <w:rsid w:val="00110E4A"/>
    <w:rsid w:val="00EB66C7"/>
    <w:rsid w:val="02A23E9E"/>
    <w:rsid w:val="03730522"/>
    <w:rsid w:val="07B432B0"/>
    <w:rsid w:val="0D591910"/>
    <w:rsid w:val="12731CC1"/>
    <w:rsid w:val="190C1318"/>
    <w:rsid w:val="1BEC6378"/>
    <w:rsid w:val="217233FD"/>
    <w:rsid w:val="24CF41EF"/>
    <w:rsid w:val="24E96433"/>
    <w:rsid w:val="2AFE1F68"/>
    <w:rsid w:val="414F7409"/>
    <w:rsid w:val="41983816"/>
    <w:rsid w:val="43311DB9"/>
    <w:rsid w:val="43FE3F9E"/>
    <w:rsid w:val="44B934CB"/>
    <w:rsid w:val="47694BC1"/>
    <w:rsid w:val="53F02AA7"/>
    <w:rsid w:val="562D5CCA"/>
    <w:rsid w:val="59B77823"/>
    <w:rsid w:val="5A282508"/>
    <w:rsid w:val="5D573713"/>
    <w:rsid w:val="5E295C1B"/>
    <w:rsid w:val="63AF0E2F"/>
    <w:rsid w:val="6BFD6A9D"/>
    <w:rsid w:val="73FD2A2B"/>
    <w:rsid w:val="758C29AF"/>
    <w:rsid w:val="75EC27D6"/>
    <w:rsid w:val="78E04F8F"/>
    <w:rsid w:val="79BC4352"/>
    <w:rsid w:val="7E5A7573"/>
    <w:rsid w:val="7EBA4E42"/>
    <w:rsid w:val="7F2C2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E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10E4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10E4A"/>
    <w:rPr>
      <w:b/>
    </w:rPr>
  </w:style>
  <w:style w:type="paragraph" w:styleId="a5">
    <w:name w:val="header"/>
    <w:basedOn w:val="a"/>
    <w:link w:val="Char"/>
    <w:rsid w:val="00035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351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35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351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430</Words>
  <Characters>2451</Characters>
  <Application>Microsoft Office Word</Application>
  <DocSecurity>0</DocSecurity>
  <Lines>20</Lines>
  <Paragraphs>5</Paragraphs>
  <ScaleCrop>false</ScaleCrop>
  <Company>60808.Org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殷宪明</cp:lastModifiedBy>
  <cp:revision>2</cp:revision>
  <dcterms:created xsi:type="dcterms:W3CDTF">2018-03-21T07:47:00Z</dcterms:created>
  <dcterms:modified xsi:type="dcterms:W3CDTF">2020-06-09T03:28:00Z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