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Style w:val="5"/>
          <w:rFonts w:ascii="宋体" w:cs="Times New Roman"/>
          <w:color w:val="000000"/>
          <w:shd w:val="clear" w:color="auto" w:fill="FFFFFF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2019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年度驻马店市林业局部门预算公开</w:t>
      </w:r>
    </w:p>
    <w:p>
      <w:pPr>
        <w:pStyle w:val="2"/>
        <w:widowControl/>
        <w:shd w:val="clear" w:color="auto" w:fill="FFFFFF"/>
        <w:ind w:firstLine="3855" w:firstLineChars="1200"/>
        <w:jc w:val="both"/>
        <w:rPr>
          <w:rFonts w:ascii="宋体" w:cs="Times New Roman"/>
          <w:color w:val="000000"/>
          <w:sz w:val="32"/>
          <w:szCs w:val="32"/>
        </w:rPr>
      </w:pP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目　录</w:t>
      </w:r>
    </w:p>
    <w:p>
      <w:pPr>
        <w:pStyle w:val="2"/>
        <w:widowControl/>
        <w:shd w:val="clear" w:color="auto" w:fill="FFFFFF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Style w:val="5"/>
          <w:rFonts w:hint="eastAsia" w:ascii="宋体" w:hAnsi="宋体" w:cs="宋体"/>
          <w:color w:val="000000"/>
          <w:shd w:val="clear" w:color="auto" w:fill="FFFFFF"/>
        </w:rPr>
        <w:t>第一部分　</w:t>
      </w:r>
      <w:r>
        <w:rPr>
          <w:rFonts w:hint="eastAsia" w:cs="宋体"/>
          <w:b/>
          <w:bCs/>
        </w:rPr>
        <w:t>驻马店市林业局</w:t>
      </w:r>
      <w:r>
        <w:rPr>
          <w:rStyle w:val="5"/>
          <w:rFonts w:hint="eastAsia" w:ascii="宋体" w:hAnsi="宋体" w:cs="宋体"/>
          <w:color w:val="000000"/>
          <w:shd w:val="clear" w:color="auto" w:fill="FFFFFF"/>
        </w:rPr>
        <w:t>概况</w:t>
      </w:r>
    </w:p>
    <w:p>
      <w:pPr>
        <w:pStyle w:val="2"/>
        <w:widowControl/>
        <w:shd w:val="clear" w:color="auto" w:fill="FFFFFF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一、部门预算单位构成</w:t>
      </w:r>
    </w:p>
    <w:p>
      <w:pPr>
        <w:pStyle w:val="2"/>
        <w:widowControl/>
        <w:shd w:val="clear" w:color="auto" w:fill="FFFFFF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二、主要职责</w:t>
      </w:r>
    </w:p>
    <w:p>
      <w:pPr>
        <w:pStyle w:val="2"/>
        <w:widowControl/>
        <w:shd w:val="clear" w:color="auto" w:fill="FFFFFF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5"/>
          <w:rFonts w:hint="eastAsia" w:ascii="宋体" w:hAnsi="宋体" w:cs="宋体"/>
          <w:color w:val="000000"/>
          <w:shd w:val="clear" w:color="auto" w:fill="FFFFFF"/>
        </w:rPr>
        <w:t>　第二部分　</w:t>
      </w:r>
      <w:r>
        <w:rPr>
          <w:rFonts w:hint="eastAsia" w:cs="宋体"/>
          <w:b/>
          <w:bCs/>
        </w:rPr>
        <w:t>驻马店市林业局</w:t>
      </w:r>
      <w:r>
        <w:rPr>
          <w:rStyle w:val="5"/>
          <w:rFonts w:ascii="宋体" w:hAnsi="宋体" w:cs="宋体"/>
          <w:color w:val="000000"/>
          <w:shd w:val="clear" w:color="auto" w:fill="FFFFFF"/>
        </w:rPr>
        <w:t>2019</w:t>
      </w:r>
      <w:r>
        <w:rPr>
          <w:rStyle w:val="5"/>
          <w:rFonts w:hint="eastAsia" w:ascii="宋体" w:hAnsi="宋体" w:cs="宋体"/>
          <w:color w:val="000000"/>
          <w:shd w:val="clear" w:color="auto" w:fill="FFFFFF"/>
        </w:rPr>
        <w:t>年度部门预算情况说明</w:t>
      </w:r>
    </w:p>
    <w:p>
      <w:pPr>
        <w:pStyle w:val="2"/>
        <w:widowControl/>
        <w:shd w:val="clear" w:color="auto" w:fill="FFFFFF"/>
        <w:rPr>
          <w:rFonts w:ascii="宋体" w:cs="Times New Roman"/>
          <w:color w:val="000000"/>
        </w:rPr>
      </w:pPr>
      <w:r>
        <w:rPr>
          <w:rStyle w:val="5"/>
          <w:rFonts w:hint="eastAsia" w:ascii="宋体" w:hAnsi="宋体" w:cs="宋体"/>
          <w:color w:val="000000"/>
          <w:shd w:val="clear" w:color="auto" w:fill="FFFFFF"/>
        </w:rPr>
        <w:t>　　第三部分　名词解释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　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cs="宋体"/>
          <w:b/>
          <w:bCs/>
          <w:kern w:val="0"/>
          <w:sz w:val="24"/>
          <w:szCs w:val="24"/>
        </w:rPr>
        <w:t>一、部门收支总体情况表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二、部门收入总体情况表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三、部门支出总体情况表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四、财政拨款收支</w:t>
      </w:r>
      <w:bookmarkStart w:id="0" w:name="_GoBack"/>
      <w:bookmarkEnd w:id="0"/>
      <w:r>
        <w:rPr>
          <w:rFonts w:hint="eastAsia" w:cs="宋体"/>
          <w:b/>
          <w:bCs/>
          <w:kern w:val="0"/>
          <w:sz w:val="24"/>
          <w:szCs w:val="24"/>
        </w:rPr>
        <w:t>总体情况表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五、一般公共预算支出情况表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六、一般公共预算基本支出情况表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七、一般公共预算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三公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经费支出情况表</w:t>
      </w:r>
    </w:p>
    <w:p>
      <w:pPr>
        <w:spacing w:line="500" w:lineRule="exact"/>
        <w:ind w:firstLine="482" w:firstLineChars="200"/>
        <w:rPr>
          <w:rFonts w:hint="eastAsia" w:cs="宋体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八、政府性基金支出情况表</w:t>
      </w:r>
    </w:p>
    <w:p>
      <w:pPr>
        <w:spacing w:line="500" w:lineRule="exact"/>
        <w:ind w:firstLine="482" w:firstLineChars="200"/>
        <w:rPr>
          <w:rFonts w:hint="eastAsia" w:cs="宋体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  <w:lang w:val="en-US" w:eastAsia="zh-CN"/>
        </w:rPr>
        <w:t>九、一般公共预算基本支出情况表</w:t>
      </w:r>
    </w:p>
    <w:p>
      <w:pPr>
        <w:spacing w:line="500" w:lineRule="exact"/>
        <w:ind w:firstLine="482" w:firstLineChars="200"/>
        <w:rPr>
          <w:rFonts w:hint="eastAsia" w:cs="宋体"/>
          <w:b/>
          <w:bCs/>
          <w:kern w:val="0"/>
          <w:sz w:val="24"/>
          <w:szCs w:val="24"/>
        </w:rPr>
      </w:pP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</w:p>
    <w:p>
      <w:pPr>
        <w:pStyle w:val="2"/>
        <w:widowControl/>
        <w:shd w:val="clear" w:color="auto" w:fill="FFFFFF"/>
        <w:rPr>
          <w:rFonts w:ascii="宋体" w:cs="Times New Roman"/>
          <w:color w:val="000000"/>
        </w:rPr>
      </w:pPr>
    </w:p>
    <w:p>
      <w:pPr>
        <w:pStyle w:val="2"/>
        <w:widowControl/>
        <w:shd w:val="clear" w:color="auto" w:fill="FFFFFF"/>
        <w:jc w:val="center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　第一部分</w:t>
      </w:r>
    </w:p>
    <w:p>
      <w:pPr>
        <w:pStyle w:val="2"/>
        <w:widowControl/>
        <w:shd w:val="clear" w:color="auto" w:fill="FFFFFF"/>
        <w:jc w:val="center"/>
        <w:rPr>
          <w:rFonts w:ascii="宋体" w:cs="Times New Roman"/>
          <w:color w:val="000000"/>
        </w:rPr>
      </w:pPr>
      <w:r>
        <w:rPr>
          <w:rStyle w:val="5"/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cs="宋体"/>
          <w:b/>
          <w:bCs/>
        </w:rPr>
        <w:t>驻马店市林业局</w:t>
      </w:r>
      <w:r>
        <w:rPr>
          <w:rStyle w:val="5"/>
          <w:rFonts w:hint="eastAsia" w:ascii="宋体" w:hAnsi="宋体" w:cs="宋体"/>
          <w:color w:val="000000"/>
          <w:shd w:val="clear" w:color="auto" w:fill="FFFFFF"/>
        </w:rPr>
        <w:t>概况</w:t>
      </w:r>
    </w:p>
    <w:p>
      <w:pPr>
        <w:pStyle w:val="2"/>
        <w:widowControl/>
        <w:shd w:val="clear" w:color="auto" w:fill="FFFFFF"/>
        <w:rPr>
          <w:rFonts w:ascii="宋体" w:cs="Times New Roman"/>
          <w:color w:val="000000"/>
        </w:rPr>
      </w:pPr>
      <w:r>
        <w:rPr>
          <w:rStyle w:val="5"/>
          <w:rFonts w:hint="eastAsia" w:ascii="宋体" w:hAnsi="宋体" w:cs="宋体"/>
          <w:color w:val="000000"/>
          <w:shd w:val="clear" w:color="auto" w:fill="FFFFFF"/>
        </w:rPr>
        <w:t>　　一、部门预算单位构成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　　</w:t>
      </w:r>
      <w:r>
        <w:rPr>
          <w:rFonts w:hint="eastAsia" w:cs="宋体"/>
          <w:b/>
          <w:bCs/>
          <w:kern w:val="0"/>
          <w:sz w:val="24"/>
          <w:szCs w:val="24"/>
        </w:rPr>
        <w:t>驻马店市林业局部门预算包括局机关本级预算和局属单位预算。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1</w:t>
      </w:r>
      <w:r>
        <w:rPr>
          <w:rFonts w:hint="eastAsia" w:cs="宋体"/>
          <w:b/>
          <w:bCs/>
          <w:kern w:val="0"/>
          <w:sz w:val="24"/>
          <w:szCs w:val="24"/>
        </w:rPr>
        <w:t>、市林业局机关本级；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2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市森林防火办公室</w:t>
      </w:r>
      <w:r>
        <w:rPr>
          <w:rFonts w:hint="eastAsia" w:cs="宋体"/>
          <w:b/>
          <w:bCs/>
          <w:kern w:val="0"/>
          <w:sz w:val="24"/>
          <w:szCs w:val="24"/>
        </w:rPr>
        <w:t>；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3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市退耕还林工程管理办公室</w:t>
      </w:r>
      <w:r>
        <w:rPr>
          <w:rFonts w:hint="eastAsia" w:cs="宋体"/>
          <w:b/>
          <w:bCs/>
          <w:kern w:val="0"/>
          <w:sz w:val="24"/>
          <w:szCs w:val="24"/>
        </w:rPr>
        <w:t>；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4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市林业调查规划设计队</w:t>
      </w:r>
      <w:r>
        <w:rPr>
          <w:rFonts w:hint="eastAsia" w:cs="宋体"/>
          <w:b/>
          <w:bCs/>
          <w:kern w:val="0"/>
          <w:sz w:val="24"/>
          <w:szCs w:val="24"/>
        </w:rPr>
        <w:t>；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5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市森林公安局</w:t>
      </w:r>
      <w:r>
        <w:rPr>
          <w:rFonts w:hint="eastAsia" w:cs="宋体"/>
          <w:b/>
          <w:bCs/>
          <w:kern w:val="0"/>
          <w:sz w:val="24"/>
          <w:szCs w:val="24"/>
        </w:rPr>
        <w:t>；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6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市薄山林场</w:t>
      </w:r>
      <w:r>
        <w:rPr>
          <w:rFonts w:hint="eastAsia" w:cs="宋体"/>
          <w:b/>
          <w:bCs/>
          <w:kern w:val="0"/>
          <w:sz w:val="24"/>
          <w:szCs w:val="24"/>
        </w:rPr>
        <w:t>；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7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市林业技术推广站</w:t>
      </w:r>
      <w:r>
        <w:rPr>
          <w:rFonts w:hint="eastAsia" w:cs="宋体"/>
          <w:b/>
          <w:bCs/>
          <w:kern w:val="0"/>
          <w:sz w:val="24"/>
          <w:szCs w:val="24"/>
        </w:rPr>
        <w:t>；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8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市森林病虫防治检验站</w:t>
      </w:r>
      <w:r>
        <w:rPr>
          <w:rFonts w:hint="eastAsia" w:cs="宋体"/>
          <w:b/>
          <w:bCs/>
          <w:kern w:val="0"/>
          <w:sz w:val="24"/>
          <w:szCs w:val="24"/>
        </w:rPr>
        <w:t>；</w:t>
      </w:r>
    </w:p>
    <w:p>
      <w:pPr>
        <w:pStyle w:val="2"/>
        <w:widowControl/>
        <w:shd w:val="clear" w:color="auto" w:fill="FFFFFF"/>
        <w:ind w:firstLine="240" w:firstLineChars="10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5"/>
          <w:rFonts w:hint="eastAsia" w:ascii="宋体" w:hAnsi="宋体" w:cs="宋体"/>
          <w:color w:val="000000"/>
          <w:shd w:val="clear" w:color="auto" w:fill="FFFFFF"/>
        </w:rPr>
        <w:t>　二、主要职责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　　</w:t>
      </w:r>
      <w:r>
        <w:rPr>
          <w:rFonts w:hint="eastAsia" w:cs="宋体"/>
          <w:b/>
          <w:bCs/>
          <w:kern w:val="0"/>
          <w:sz w:val="24"/>
          <w:szCs w:val="24"/>
        </w:rPr>
        <w:t>一、驻马店市林业局主要职责</w:t>
      </w:r>
    </w:p>
    <w:p>
      <w:pPr>
        <w:spacing w:line="500" w:lineRule="exact"/>
        <w:ind w:firstLine="482" w:firstLineChars="200"/>
        <w:rPr>
          <w:rFonts w:ascii="????" w:hAnsi="????" w:cs="????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kern w:val="0"/>
          <w:sz w:val="24"/>
          <w:szCs w:val="24"/>
        </w:rPr>
        <w:t>1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指导全市林业及其生态建设。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2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研究制订全市林业及其生态建设的发展战略、中长期规划和有关政策，并监督实施。</w:t>
      </w:r>
    </w:p>
    <w:p>
      <w:pPr>
        <w:spacing w:line="500" w:lineRule="exact"/>
        <w:ind w:firstLine="482" w:firstLineChars="200"/>
        <w:rPr>
          <w:rFonts w:ascii="????" w:hAnsi="????" w:cs="????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kern w:val="0"/>
          <w:sz w:val="24"/>
          <w:szCs w:val="24"/>
        </w:rPr>
        <w:t>3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组织开展全市森林资源、陆生野生动植物资源、湿地的调查、动态监测和评估等工作。</w:t>
      </w:r>
    </w:p>
    <w:p>
      <w:pPr>
        <w:spacing w:line="500" w:lineRule="exact"/>
        <w:ind w:firstLine="482" w:firstLineChars="200"/>
        <w:rPr>
          <w:rFonts w:cs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4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ascii="????" w:hAnsi="????" w:cs="宋体"/>
          <w:b/>
          <w:bCs/>
          <w:color w:val="000000"/>
          <w:sz w:val="24"/>
          <w:szCs w:val="24"/>
          <w:shd w:val="clear" w:color="auto" w:fill="FFFFFF"/>
        </w:rPr>
        <w:t>承担林业生态文明建设的有关工作。</w:t>
      </w:r>
    </w:p>
    <w:p>
      <w:pPr>
        <w:pStyle w:val="2"/>
        <w:widowControl/>
        <w:shd w:val="clear" w:color="auto" w:fill="FFFFFF"/>
        <w:rPr>
          <w:rFonts w:ascii="宋体" w:cs="Times New Roman"/>
          <w:color w:val="000000"/>
        </w:rPr>
      </w:pPr>
    </w:p>
    <w:p>
      <w:pPr>
        <w:pStyle w:val="2"/>
        <w:widowControl/>
        <w:shd w:val="clear" w:color="auto" w:fill="FFFFFF"/>
        <w:jc w:val="center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第二部分</w:t>
      </w:r>
    </w:p>
    <w:p>
      <w:pPr>
        <w:spacing w:line="500" w:lineRule="exact"/>
        <w:jc w:val="center"/>
        <w:rPr>
          <w:rFonts w:cs="Times New Roman"/>
          <w:b/>
          <w:bCs/>
          <w:kern w:val="0"/>
          <w:sz w:val="24"/>
          <w:szCs w:val="24"/>
        </w:rPr>
      </w:pPr>
      <w:r>
        <w:rPr>
          <w:rStyle w:val="5"/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　</w:t>
      </w:r>
      <w:r>
        <w:rPr>
          <w:rFonts w:hint="eastAsia" w:cs="宋体"/>
          <w:b/>
          <w:bCs/>
          <w:kern w:val="0"/>
          <w:sz w:val="24"/>
          <w:szCs w:val="24"/>
        </w:rPr>
        <w:t>驻马店市林业局</w:t>
      </w:r>
      <w:r>
        <w:rPr>
          <w:b/>
          <w:bCs/>
          <w:kern w:val="0"/>
          <w:sz w:val="24"/>
          <w:szCs w:val="24"/>
        </w:rPr>
        <w:t>2019</w:t>
      </w:r>
      <w:r>
        <w:rPr>
          <w:rFonts w:hint="eastAsia" w:cs="宋体"/>
          <w:b/>
          <w:bCs/>
          <w:kern w:val="0"/>
          <w:sz w:val="24"/>
          <w:szCs w:val="24"/>
        </w:rPr>
        <w:t>年度部门预算情况说明</w:t>
      </w:r>
    </w:p>
    <w:p>
      <w:pPr>
        <w:spacing w:line="500" w:lineRule="exact"/>
        <w:jc w:val="center"/>
        <w:rPr>
          <w:rFonts w:cs="Times New Roman"/>
          <w:b/>
          <w:bCs/>
          <w:kern w:val="0"/>
          <w:sz w:val="24"/>
          <w:szCs w:val="24"/>
        </w:rPr>
      </w:pP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一、收入支出预算总体情况说明</w:t>
      </w:r>
    </w:p>
    <w:p>
      <w:pPr>
        <w:rPr>
          <w:rFonts w:ascii="宋体" w:cs="Times New Roman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2019</w:t>
      </w:r>
      <w:r>
        <w:rPr>
          <w:rFonts w:hint="eastAsia" w:cs="宋体"/>
          <w:b/>
          <w:bCs/>
          <w:kern w:val="0"/>
          <w:sz w:val="24"/>
          <w:szCs w:val="24"/>
        </w:rPr>
        <w:t>年收入总计</w:t>
      </w:r>
      <w:r>
        <w:rPr>
          <w:sz w:val="24"/>
          <w:szCs w:val="24"/>
        </w:rPr>
        <w:t xml:space="preserve">44,879,227 </w:t>
      </w:r>
      <w:r>
        <w:rPr>
          <w:rFonts w:hint="eastAsia" w:ascii="????" w:hAnsi="????" w:cs="宋体"/>
          <w:b/>
          <w:bCs/>
          <w:color w:val="000000"/>
          <w:kern w:val="0"/>
          <w:sz w:val="24"/>
          <w:szCs w:val="24"/>
        </w:rPr>
        <w:t>元</w:t>
      </w:r>
      <w:r>
        <w:rPr>
          <w:rFonts w:hint="eastAsia" w:cs="宋体"/>
          <w:b/>
          <w:bCs/>
          <w:kern w:val="0"/>
          <w:sz w:val="24"/>
          <w:szCs w:val="24"/>
        </w:rPr>
        <w:t>，支出总计</w:t>
      </w:r>
      <w:r>
        <w:rPr>
          <w:sz w:val="24"/>
          <w:szCs w:val="24"/>
        </w:rPr>
        <w:t>44,879,227</w:t>
      </w:r>
      <w:r>
        <w:rPr>
          <w:rFonts w:hint="eastAsia" w:cs="宋体"/>
          <w:b/>
          <w:bCs/>
          <w:kern w:val="0"/>
          <w:sz w:val="24"/>
          <w:szCs w:val="24"/>
        </w:rPr>
        <w:t>元，与</w:t>
      </w:r>
      <w:r>
        <w:rPr>
          <w:b/>
          <w:bCs/>
          <w:kern w:val="0"/>
          <w:sz w:val="24"/>
          <w:szCs w:val="24"/>
        </w:rPr>
        <w:t>2018</w:t>
      </w:r>
      <w:r>
        <w:rPr>
          <w:rFonts w:hint="eastAsia" w:cs="宋体"/>
          <w:b/>
          <w:bCs/>
          <w:kern w:val="0"/>
          <w:sz w:val="24"/>
          <w:szCs w:val="24"/>
        </w:rPr>
        <w:t>年相比，收入增加</w:t>
      </w:r>
      <w:r>
        <w:rPr>
          <w:b/>
          <w:bCs/>
          <w:kern w:val="0"/>
          <w:sz w:val="24"/>
          <w:szCs w:val="24"/>
        </w:rPr>
        <w:t>1039880</w:t>
      </w:r>
      <w:r>
        <w:rPr>
          <w:rFonts w:hint="eastAsia" w:cs="宋体"/>
          <w:b/>
          <w:bCs/>
          <w:kern w:val="0"/>
          <w:sz w:val="24"/>
          <w:szCs w:val="24"/>
        </w:rPr>
        <w:t>元，增加</w:t>
      </w:r>
      <w:r>
        <w:rPr>
          <w:b/>
          <w:bCs/>
          <w:kern w:val="0"/>
          <w:sz w:val="24"/>
          <w:szCs w:val="24"/>
        </w:rPr>
        <w:t>2.32%</w:t>
      </w:r>
      <w:r>
        <w:rPr>
          <w:rFonts w:hint="eastAsia" w:cs="宋体"/>
          <w:b/>
          <w:bCs/>
          <w:kern w:val="0"/>
          <w:sz w:val="24"/>
          <w:szCs w:val="24"/>
        </w:rPr>
        <w:t>，主要原因：薄山林场变为全供，人员经费增加；支出增加</w:t>
      </w:r>
      <w:r>
        <w:rPr>
          <w:b/>
          <w:bCs/>
          <w:kern w:val="0"/>
          <w:sz w:val="24"/>
          <w:szCs w:val="24"/>
        </w:rPr>
        <w:t>11115880</w:t>
      </w:r>
      <w:r>
        <w:rPr>
          <w:rFonts w:hint="eastAsia" w:cs="宋体"/>
          <w:b/>
          <w:bCs/>
          <w:kern w:val="0"/>
          <w:sz w:val="24"/>
          <w:szCs w:val="24"/>
        </w:rPr>
        <w:t>元，增加</w:t>
      </w:r>
      <w:r>
        <w:rPr>
          <w:b/>
          <w:bCs/>
          <w:kern w:val="0"/>
          <w:sz w:val="24"/>
          <w:szCs w:val="24"/>
        </w:rPr>
        <w:t>32.92%</w:t>
      </w:r>
      <w:r>
        <w:rPr>
          <w:rFonts w:hint="eastAsia" w:cs="宋体"/>
          <w:b/>
          <w:bCs/>
          <w:kern w:val="0"/>
          <w:sz w:val="24"/>
          <w:szCs w:val="24"/>
        </w:rPr>
        <w:t>，主要原因：薄山林场变为全供，人员经费增加。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二、收入预算总体情况说明</w:t>
      </w: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驻马店市林业局</w:t>
      </w:r>
      <w:r>
        <w:rPr>
          <w:b/>
          <w:bCs/>
          <w:kern w:val="0"/>
          <w:sz w:val="24"/>
          <w:szCs w:val="24"/>
        </w:rPr>
        <w:t>2019</w:t>
      </w:r>
      <w:r>
        <w:rPr>
          <w:rFonts w:hint="eastAsia" w:cs="宋体"/>
          <w:b/>
          <w:bCs/>
          <w:kern w:val="0"/>
          <w:sz w:val="24"/>
          <w:szCs w:val="24"/>
        </w:rPr>
        <w:t>年收入预算</w:t>
      </w:r>
      <w:r>
        <w:rPr>
          <w:sz w:val="24"/>
          <w:szCs w:val="24"/>
        </w:rPr>
        <w:t>44,879,227</w:t>
      </w:r>
      <w:r>
        <w:rPr>
          <w:rFonts w:hint="eastAsia" w:cs="宋体"/>
          <w:b/>
          <w:bCs/>
          <w:kern w:val="0"/>
          <w:sz w:val="24"/>
          <w:szCs w:val="24"/>
        </w:rPr>
        <w:t>元，其中：</w:t>
      </w:r>
      <w:r>
        <w:rPr>
          <w:b/>
          <w:bCs/>
          <w:kern w:val="0"/>
          <w:sz w:val="24"/>
          <w:szCs w:val="24"/>
        </w:rPr>
        <w:t>1</w:t>
      </w:r>
      <w:r>
        <w:rPr>
          <w:rFonts w:hint="eastAsia" w:cs="宋体"/>
          <w:b/>
          <w:bCs/>
          <w:kern w:val="0"/>
          <w:sz w:val="24"/>
          <w:szCs w:val="24"/>
        </w:rPr>
        <w:t>、一般公共预算收入</w:t>
      </w:r>
      <w:r>
        <w:rPr>
          <w:b/>
          <w:bCs/>
          <w:sz w:val="24"/>
          <w:szCs w:val="24"/>
        </w:rPr>
        <w:t xml:space="preserve">42,779,227 </w:t>
      </w:r>
      <w:r>
        <w:rPr>
          <w:rFonts w:hint="eastAsia" w:cs="宋体"/>
          <w:b/>
          <w:bCs/>
          <w:kern w:val="0"/>
          <w:sz w:val="24"/>
          <w:szCs w:val="24"/>
        </w:rPr>
        <w:t>元，全部为财政拨款；</w:t>
      </w:r>
      <w:r>
        <w:rPr>
          <w:b/>
          <w:bCs/>
          <w:kern w:val="0"/>
          <w:sz w:val="24"/>
          <w:szCs w:val="24"/>
        </w:rPr>
        <w:t>2</w:t>
      </w:r>
      <w:r>
        <w:rPr>
          <w:rFonts w:hint="eastAsia" w:cs="宋体"/>
          <w:b/>
          <w:bCs/>
          <w:kern w:val="0"/>
          <w:sz w:val="24"/>
          <w:szCs w:val="24"/>
        </w:rPr>
        <w:t>、财政专户收入</w:t>
      </w:r>
      <w:r>
        <w:rPr>
          <w:b/>
          <w:bCs/>
          <w:kern w:val="0"/>
          <w:sz w:val="24"/>
          <w:szCs w:val="24"/>
        </w:rPr>
        <w:t>210000</w:t>
      </w:r>
      <w:r>
        <w:rPr>
          <w:rFonts w:hint="eastAsia" w:cs="宋体"/>
          <w:b/>
          <w:bCs/>
          <w:kern w:val="0"/>
          <w:sz w:val="24"/>
          <w:szCs w:val="24"/>
        </w:rPr>
        <w:t>元；</w:t>
      </w:r>
      <w:r>
        <w:rPr>
          <w:b/>
          <w:bCs/>
          <w:kern w:val="0"/>
          <w:sz w:val="24"/>
          <w:szCs w:val="24"/>
        </w:rPr>
        <w:t>3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rFonts w:hint="eastAsia" w:cs="宋体"/>
          <w:b/>
          <w:bCs/>
          <w:sz w:val="24"/>
          <w:szCs w:val="24"/>
        </w:rPr>
        <w:t>国有资源（资产）有偿使用收入</w:t>
      </w:r>
      <w:r>
        <w:rPr>
          <w:b/>
          <w:bCs/>
          <w:kern w:val="0"/>
          <w:sz w:val="24"/>
          <w:szCs w:val="24"/>
        </w:rPr>
        <w:t>600000</w:t>
      </w:r>
      <w:r>
        <w:rPr>
          <w:rFonts w:hint="eastAsia" w:cs="宋体"/>
          <w:b/>
          <w:bCs/>
          <w:kern w:val="0"/>
          <w:sz w:val="24"/>
          <w:szCs w:val="24"/>
        </w:rPr>
        <w:t>元。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三、支出预算总体情况说明</w:t>
      </w:r>
    </w:p>
    <w:p>
      <w:pPr>
        <w:rPr>
          <w:rFonts w:ascii="宋体" w:cs="Times New Roman"/>
          <w:kern w:val="0"/>
          <w:sz w:val="24"/>
          <w:szCs w:val="24"/>
        </w:rPr>
      </w:pPr>
      <w:r>
        <w:rPr>
          <w:rFonts w:ascii="????" w:hAnsi="????" w:cs="????"/>
          <w:b/>
          <w:bCs/>
          <w:color w:val="000000"/>
          <w:kern w:val="0"/>
          <w:sz w:val="24"/>
          <w:szCs w:val="24"/>
        </w:rPr>
        <w:t>2019</w:t>
      </w:r>
      <w:r>
        <w:rPr>
          <w:rFonts w:hint="eastAsia" w:ascii="????" w:hAnsi="????" w:cs="宋体"/>
          <w:b/>
          <w:bCs/>
          <w:color w:val="000000"/>
          <w:kern w:val="0"/>
          <w:sz w:val="24"/>
          <w:szCs w:val="24"/>
        </w:rPr>
        <w:t>年支出预算</w:t>
      </w:r>
      <w:r>
        <w:rPr>
          <w:sz w:val="24"/>
          <w:szCs w:val="24"/>
        </w:rPr>
        <w:t>44,879,227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cs="宋体"/>
          <w:b/>
          <w:bCs/>
          <w:kern w:val="0"/>
          <w:sz w:val="24"/>
          <w:szCs w:val="24"/>
        </w:rPr>
        <w:t>元</w:t>
      </w:r>
    </w:p>
    <w:p>
      <w:pPr>
        <w:rPr>
          <w:rFonts w:ascii="宋体" w:cs="Times New Roman"/>
          <w:sz w:val="24"/>
          <w:szCs w:val="24"/>
        </w:rPr>
      </w:pPr>
      <w:r>
        <w:rPr>
          <w:rFonts w:ascii="????" w:hAnsi="????" w:cs="????"/>
          <w:b/>
          <w:bCs/>
          <w:color w:val="000000"/>
          <w:kern w:val="0"/>
          <w:sz w:val="24"/>
          <w:szCs w:val="24"/>
        </w:rPr>
        <w:t>2019</w:t>
      </w:r>
      <w:r>
        <w:rPr>
          <w:rFonts w:hint="eastAsia" w:ascii="????" w:hAnsi="????" w:cs="宋体"/>
          <w:b/>
          <w:bCs/>
          <w:color w:val="000000"/>
          <w:kern w:val="0"/>
          <w:sz w:val="24"/>
          <w:szCs w:val="24"/>
        </w:rPr>
        <w:t>年财政拨款支出按用途划分：工资福利支出</w:t>
      </w:r>
      <w:r>
        <w:rPr>
          <w:sz w:val="24"/>
          <w:szCs w:val="24"/>
        </w:rPr>
        <w:t xml:space="preserve">29,592,825 </w:t>
      </w:r>
      <w:r>
        <w:rPr>
          <w:rFonts w:hint="eastAsia" w:ascii="????" w:hAnsi="????" w:cs="宋体"/>
          <w:b/>
          <w:bCs/>
          <w:color w:val="000000"/>
          <w:kern w:val="0"/>
          <w:sz w:val="24"/>
          <w:szCs w:val="24"/>
        </w:rPr>
        <w:t>元；对个人和家庭的补助</w:t>
      </w:r>
      <w:r>
        <w:rPr>
          <w:sz w:val="24"/>
          <w:szCs w:val="24"/>
        </w:rPr>
        <w:t xml:space="preserve">3,158,948  </w:t>
      </w:r>
      <w:r>
        <w:rPr>
          <w:rFonts w:hint="eastAsia" w:ascii="????" w:hAnsi="????" w:cs="宋体"/>
          <w:b/>
          <w:bCs/>
          <w:color w:val="000000"/>
          <w:kern w:val="0"/>
          <w:sz w:val="24"/>
          <w:szCs w:val="24"/>
        </w:rPr>
        <w:t>元；商品和服务支出</w:t>
      </w:r>
      <w:r>
        <w:rPr>
          <w:sz w:val="24"/>
          <w:szCs w:val="24"/>
        </w:rPr>
        <w:t xml:space="preserve">2,004,484 </w:t>
      </w:r>
      <w:r>
        <w:rPr>
          <w:rFonts w:hint="eastAsia" w:ascii="????" w:hAnsi="????" w:cs="宋体"/>
          <w:b/>
          <w:bCs/>
          <w:color w:val="000000"/>
          <w:kern w:val="0"/>
          <w:sz w:val="24"/>
          <w:szCs w:val="24"/>
        </w:rPr>
        <w:t>元；项目支出</w:t>
      </w:r>
      <w:r>
        <w:rPr>
          <w:sz w:val="24"/>
          <w:szCs w:val="24"/>
        </w:rPr>
        <w:t xml:space="preserve">10,122,970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????" w:hAnsi="????" w:cs="宋体"/>
          <w:b/>
          <w:bCs/>
          <w:color w:val="000000"/>
          <w:kern w:val="0"/>
          <w:sz w:val="24"/>
          <w:szCs w:val="24"/>
        </w:rPr>
        <w:t>元。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四、财政拨款收入支出预算总体情况说明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驻马店市林业局</w:t>
      </w:r>
      <w:r>
        <w:rPr>
          <w:b/>
          <w:bCs/>
          <w:kern w:val="0"/>
          <w:sz w:val="24"/>
          <w:szCs w:val="24"/>
        </w:rPr>
        <w:t>2019</w:t>
      </w:r>
      <w:r>
        <w:rPr>
          <w:rFonts w:hint="eastAsia" w:cs="宋体"/>
          <w:b/>
          <w:bCs/>
          <w:kern w:val="0"/>
          <w:sz w:val="24"/>
          <w:szCs w:val="24"/>
        </w:rPr>
        <w:t>年财政拨款收支预算</w:t>
      </w:r>
      <w:r>
        <w:rPr>
          <w:sz w:val="24"/>
          <w:szCs w:val="24"/>
        </w:rPr>
        <w:t xml:space="preserve">42,779,227 </w:t>
      </w:r>
      <w:r>
        <w:rPr>
          <w:rFonts w:hint="eastAsia" w:cs="宋体"/>
          <w:b/>
          <w:bCs/>
          <w:kern w:val="0"/>
          <w:sz w:val="24"/>
          <w:szCs w:val="24"/>
        </w:rPr>
        <w:t>元，政府性基金收支预算</w:t>
      </w:r>
      <w:r>
        <w:rPr>
          <w:b/>
          <w:bCs/>
          <w:kern w:val="0"/>
          <w:sz w:val="24"/>
          <w:szCs w:val="24"/>
        </w:rPr>
        <w:t>0</w:t>
      </w:r>
      <w:r>
        <w:rPr>
          <w:rFonts w:hint="eastAsia" w:cs="宋体"/>
          <w:b/>
          <w:bCs/>
          <w:kern w:val="0"/>
          <w:sz w:val="24"/>
          <w:szCs w:val="24"/>
        </w:rPr>
        <w:t>元。与</w:t>
      </w:r>
      <w:r>
        <w:rPr>
          <w:b/>
          <w:bCs/>
          <w:kern w:val="0"/>
          <w:sz w:val="24"/>
          <w:szCs w:val="24"/>
        </w:rPr>
        <w:t xml:space="preserve"> 2018</w:t>
      </w:r>
      <w:r>
        <w:rPr>
          <w:rFonts w:hint="eastAsia" w:cs="宋体"/>
          <w:b/>
          <w:bCs/>
          <w:kern w:val="0"/>
          <w:sz w:val="24"/>
          <w:szCs w:val="24"/>
        </w:rPr>
        <w:t>年相比，增长</w:t>
      </w:r>
      <w:r>
        <w:rPr>
          <w:b/>
          <w:bCs/>
          <w:kern w:val="0"/>
          <w:sz w:val="24"/>
          <w:szCs w:val="24"/>
        </w:rPr>
        <w:t>21.07%</w:t>
      </w:r>
      <w:r>
        <w:rPr>
          <w:rFonts w:hint="eastAsia" w:cs="宋体"/>
          <w:b/>
          <w:bCs/>
          <w:kern w:val="0"/>
          <w:sz w:val="24"/>
          <w:szCs w:val="24"/>
        </w:rPr>
        <w:t>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五、一般公共预算支出预算情况说明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驻马店市林业局</w:t>
      </w:r>
      <w:r>
        <w:rPr>
          <w:b/>
          <w:bCs/>
          <w:kern w:val="0"/>
          <w:sz w:val="24"/>
          <w:szCs w:val="24"/>
        </w:rPr>
        <w:t xml:space="preserve">2019 </w:t>
      </w:r>
      <w:r>
        <w:rPr>
          <w:rFonts w:hint="eastAsia" w:cs="宋体"/>
          <w:b/>
          <w:bCs/>
          <w:kern w:val="0"/>
          <w:sz w:val="24"/>
          <w:szCs w:val="24"/>
        </w:rPr>
        <w:t>年一般公共预算支出年初预算为</w:t>
      </w:r>
      <w:r>
        <w:rPr>
          <w:sz w:val="24"/>
          <w:szCs w:val="24"/>
        </w:rPr>
        <w:t xml:space="preserve">42,179,227  </w:t>
      </w:r>
      <w:r>
        <w:rPr>
          <w:rFonts w:hint="eastAsia" w:cs="宋体"/>
          <w:b/>
          <w:bCs/>
          <w:kern w:val="0"/>
          <w:sz w:val="24"/>
          <w:szCs w:val="24"/>
        </w:rPr>
        <w:t>元。主要用于以下方面：工资福利支出</w:t>
      </w:r>
      <w:r>
        <w:rPr>
          <w:sz w:val="24"/>
          <w:szCs w:val="24"/>
        </w:rPr>
        <w:t xml:space="preserve">27,092,825 </w:t>
      </w:r>
      <w:r>
        <w:rPr>
          <w:rFonts w:hint="eastAsia" w:cs="宋体"/>
          <w:b/>
          <w:bCs/>
          <w:kern w:val="0"/>
          <w:sz w:val="24"/>
          <w:szCs w:val="24"/>
        </w:rPr>
        <w:t>元，占</w:t>
      </w:r>
      <w:r>
        <w:rPr>
          <w:b/>
          <w:bCs/>
          <w:kern w:val="0"/>
          <w:sz w:val="24"/>
          <w:szCs w:val="24"/>
        </w:rPr>
        <w:t>64.23%</w:t>
      </w:r>
      <w:r>
        <w:rPr>
          <w:rFonts w:hint="eastAsia" w:cs="宋体"/>
          <w:b/>
          <w:bCs/>
          <w:kern w:val="0"/>
          <w:sz w:val="24"/>
          <w:szCs w:val="24"/>
        </w:rPr>
        <w:t>；对个人和家庭的补助支出</w:t>
      </w:r>
      <w:r>
        <w:rPr>
          <w:sz w:val="24"/>
          <w:szCs w:val="24"/>
        </w:rPr>
        <w:t xml:space="preserve">3,158,948 </w:t>
      </w:r>
      <w:r>
        <w:rPr>
          <w:rFonts w:hint="eastAsia" w:cs="宋体"/>
          <w:b/>
          <w:bCs/>
          <w:kern w:val="0"/>
          <w:sz w:val="24"/>
          <w:szCs w:val="24"/>
        </w:rPr>
        <w:t>元，占</w:t>
      </w:r>
      <w:r>
        <w:rPr>
          <w:b/>
          <w:bCs/>
          <w:kern w:val="0"/>
          <w:sz w:val="24"/>
          <w:szCs w:val="24"/>
        </w:rPr>
        <w:t>7.49%</w:t>
      </w:r>
      <w:r>
        <w:rPr>
          <w:rFonts w:hint="eastAsia" w:cs="宋体"/>
          <w:b/>
          <w:bCs/>
          <w:kern w:val="0"/>
          <w:sz w:val="24"/>
          <w:szCs w:val="24"/>
        </w:rPr>
        <w:t>；商品和服务支出</w:t>
      </w:r>
      <w:r>
        <w:rPr>
          <w:sz w:val="24"/>
          <w:szCs w:val="24"/>
        </w:rPr>
        <w:t xml:space="preserve">1804,484 </w:t>
      </w:r>
      <w:r>
        <w:rPr>
          <w:rFonts w:hint="eastAsia" w:cs="宋体"/>
          <w:b/>
          <w:bCs/>
          <w:kern w:val="0"/>
          <w:sz w:val="24"/>
          <w:szCs w:val="24"/>
        </w:rPr>
        <w:t>元，占</w:t>
      </w:r>
      <w:r>
        <w:rPr>
          <w:b/>
          <w:bCs/>
          <w:kern w:val="0"/>
          <w:sz w:val="24"/>
          <w:szCs w:val="24"/>
        </w:rPr>
        <w:t>4.28%</w:t>
      </w:r>
      <w:r>
        <w:rPr>
          <w:rFonts w:hint="eastAsia" w:cs="宋体"/>
          <w:b/>
          <w:bCs/>
          <w:kern w:val="0"/>
          <w:sz w:val="24"/>
          <w:szCs w:val="24"/>
        </w:rPr>
        <w:t>；项目支出</w:t>
      </w:r>
      <w:r>
        <w:rPr>
          <w:sz w:val="24"/>
          <w:szCs w:val="24"/>
        </w:rPr>
        <w:t xml:space="preserve">10,122,970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cs="宋体"/>
          <w:b/>
          <w:bCs/>
          <w:kern w:val="0"/>
          <w:sz w:val="24"/>
          <w:szCs w:val="24"/>
        </w:rPr>
        <w:t>元，占</w:t>
      </w:r>
      <w:r>
        <w:rPr>
          <w:b/>
          <w:bCs/>
          <w:kern w:val="0"/>
          <w:sz w:val="24"/>
          <w:szCs w:val="24"/>
        </w:rPr>
        <w:t>24.0%</w:t>
      </w:r>
      <w:r>
        <w:rPr>
          <w:rFonts w:hint="eastAsia" w:cs="宋体"/>
          <w:b/>
          <w:bCs/>
          <w:kern w:val="0"/>
          <w:sz w:val="24"/>
          <w:szCs w:val="24"/>
        </w:rPr>
        <w:t>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六、一般公共预算基本支出预算情况说明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驻马店市林业局</w:t>
      </w:r>
      <w:r>
        <w:rPr>
          <w:b/>
          <w:bCs/>
          <w:kern w:val="0"/>
          <w:sz w:val="24"/>
          <w:szCs w:val="24"/>
        </w:rPr>
        <w:t>2019</w:t>
      </w:r>
      <w:r>
        <w:rPr>
          <w:rFonts w:hint="eastAsia" w:cs="宋体"/>
          <w:b/>
          <w:bCs/>
          <w:kern w:val="0"/>
          <w:sz w:val="24"/>
          <w:szCs w:val="24"/>
        </w:rPr>
        <w:t>年一般公共预算基本支出</w:t>
      </w:r>
      <w:r>
        <w:rPr>
          <w:sz w:val="24"/>
          <w:szCs w:val="24"/>
        </w:rPr>
        <w:t xml:space="preserve">34,756,257 </w:t>
      </w:r>
      <w:r>
        <w:rPr>
          <w:rFonts w:hint="eastAsia" w:cs="宋体"/>
          <w:b/>
          <w:bCs/>
          <w:kern w:val="0"/>
          <w:sz w:val="24"/>
          <w:szCs w:val="24"/>
        </w:rPr>
        <w:t>元，其中：人员经费</w:t>
      </w:r>
      <w:r>
        <w:rPr>
          <w:sz w:val="24"/>
          <w:szCs w:val="24"/>
        </w:rPr>
        <w:t xml:space="preserve">34,756,257 </w:t>
      </w:r>
      <w:r>
        <w:rPr>
          <w:b/>
          <w:bCs/>
          <w:kern w:val="0"/>
          <w:sz w:val="24"/>
          <w:szCs w:val="24"/>
        </w:rPr>
        <w:t xml:space="preserve"> </w:t>
      </w:r>
      <w:r>
        <w:rPr>
          <w:rFonts w:hint="eastAsia" w:cs="宋体"/>
          <w:b/>
          <w:bCs/>
          <w:kern w:val="0"/>
          <w:sz w:val="24"/>
          <w:szCs w:val="24"/>
        </w:rPr>
        <w:t>元，主要包括：基本工资、津贴补贴、奖金、社会保障缴费、绩效工资、其他工资福利支出、离休费、退休费、生活补助、医疗费、住房公积金、采暖补贴。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七、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三公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经费支出预算情况说明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驻马店市林业局</w:t>
      </w:r>
      <w:r>
        <w:rPr>
          <w:b/>
          <w:bCs/>
          <w:kern w:val="0"/>
          <w:sz w:val="24"/>
          <w:szCs w:val="24"/>
        </w:rPr>
        <w:t xml:space="preserve">2019 </w:t>
      </w:r>
      <w:r>
        <w:rPr>
          <w:rFonts w:hint="eastAsia" w:cs="宋体"/>
          <w:b/>
          <w:bCs/>
          <w:kern w:val="0"/>
          <w:sz w:val="24"/>
          <w:szCs w:val="24"/>
        </w:rPr>
        <w:t>年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三公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经费预算为</w:t>
      </w:r>
      <w:r>
        <w:rPr>
          <w:sz w:val="24"/>
          <w:szCs w:val="24"/>
        </w:rPr>
        <w:t>150,200.00</w:t>
      </w:r>
      <w:r>
        <w:rPr>
          <w:rFonts w:hint="eastAsia" w:cs="宋体"/>
          <w:b/>
          <w:bCs/>
          <w:kern w:val="0"/>
          <w:sz w:val="24"/>
          <w:szCs w:val="24"/>
        </w:rPr>
        <w:t>元。</w:t>
      </w:r>
      <w:r>
        <w:rPr>
          <w:b/>
          <w:bCs/>
          <w:kern w:val="0"/>
          <w:sz w:val="24"/>
          <w:szCs w:val="24"/>
        </w:rPr>
        <w:t>2019</w:t>
      </w:r>
      <w:r>
        <w:rPr>
          <w:rFonts w:hint="eastAsia" w:cs="宋体"/>
          <w:b/>
          <w:bCs/>
          <w:kern w:val="0"/>
          <w:sz w:val="24"/>
          <w:szCs w:val="24"/>
        </w:rPr>
        <w:t>年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三公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经费支出预算数比</w:t>
      </w:r>
      <w:r>
        <w:rPr>
          <w:b/>
          <w:bCs/>
          <w:kern w:val="0"/>
          <w:sz w:val="24"/>
          <w:szCs w:val="24"/>
        </w:rPr>
        <w:t xml:space="preserve"> 2018</w:t>
      </w:r>
      <w:r>
        <w:rPr>
          <w:rFonts w:hint="eastAsia" w:cs="宋体"/>
          <w:b/>
          <w:bCs/>
          <w:kern w:val="0"/>
          <w:sz w:val="24"/>
          <w:szCs w:val="24"/>
        </w:rPr>
        <w:t>减少</w:t>
      </w:r>
      <w:r>
        <w:rPr>
          <w:b/>
          <w:bCs/>
          <w:kern w:val="0"/>
          <w:sz w:val="24"/>
          <w:szCs w:val="24"/>
        </w:rPr>
        <w:t>26800</w:t>
      </w:r>
      <w:r>
        <w:rPr>
          <w:rFonts w:hint="eastAsia" w:cs="宋体"/>
          <w:b/>
          <w:bCs/>
          <w:kern w:val="0"/>
          <w:sz w:val="24"/>
          <w:szCs w:val="24"/>
        </w:rPr>
        <w:t>元。具体情况如下：</w:t>
      </w:r>
    </w:p>
    <w:p>
      <w:pPr>
        <w:spacing w:line="500" w:lineRule="exact"/>
        <w:rPr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（一）公务用车</w:t>
      </w:r>
      <w:r>
        <w:rPr>
          <w:rFonts w:hint="eastAsia" w:cs="宋体"/>
          <w:b/>
          <w:bCs/>
          <w:i/>
          <w:iCs/>
          <w:kern w:val="0"/>
          <w:sz w:val="24"/>
          <w:szCs w:val="24"/>
        </w:rPr>
        <w:t>购置及运</w:t>
      </w:r>
      <w:r>
        <w:rPr>
          <w:rFonts w:hint="eastAsia" w:cs="宋体"/>
          <w:b/>
          <w:bCs/>
          <w:kern w:val="0"/>
          <w:sz w:val="24"/>
          <w:szCs w:val="24"/>
        </w:rPr>
        <w:t>行费</w:t>
      </w:r>
      <w:r>
        <w:rPr>
          <w:b/>
          <w:bCs/>
          <w:kern w:val="0"/>
          <w:sz w:val="24"/>
          <w:szCs w:val="24"/>
        </w:rPr>
        <w:t xml:space="preserve"> 158000</w:t>
      </w:r>
      <w:r>
        <w:rPr>
          <w:rFonts w:hint="eastAsia" w:cs="宋体"/>
          <w:b/>
          <w:bCs/>
          <w:kern w:val="0"/>
          <w:sz w:val="24"/>
          <w:szCs w:val="24"/>
        </w:rPr>
        <w:t>元，其中，公务用车购置费</w:t>
      </w:r>
      <w:r>
        <w:rPr>
          <w:b/>
          <w:bCs/>
          <w:kern w:val="0"/>
          <w:sz w:val="24"/>
          <w:szCs w:val="24"/>
        </w:rPr>
        <w:t>0</w:t>
      </w:r>
      <w:r>
        <w:rPr>
          <w:rFonts w:hint="eastAsia" w:cs="宋体"/>
          <w:b/>
          <w:bCs/>
          <w:kern w:val="0"/>
          <w:sz w:val="24"/>
          <w:szCs w:val="24"/>
        </w:rPr>
        <w:t>元；公务用车运行维护费</w:t>
      </w:r>
      <w:r>
        <w:rPr>
          <w:b/>
          <w:bCs/>
          <w:kern w:val="0"/>
          <w:sz w:val="24"/>
          <w:szCs w:val="24"/>
        </w:rPr>
        <w:t>137000</w:t>
      </w:r>
      <w:r>
        <w:rPr>
          <w:rFonts w:hint="eastAsia" w:cs="宋体"/>
          <w:b/>
          <w:bCs/>
          <w:kern w:val="0"/>
          <w:sz w:val="24"/>
          <w:szCs w:val="24"/>
        </w:rPr>
        <w:t>元，主要用于开展工作所需公务用车的燃料费、维修费、过路过桥费、保险费等支出。公务用车购置费预算数与</w:t>
      </w:r>
      <w:r>
        <w:rPr>
          <w:b/>
          <w:bCs/>
          <w:kern w:val="0"/>
          <w:sz w:val="24"/>
          <w:szCs w:val="24"/>
        </w:rPr>
        <w:t xml:space="preserve"> 2018</w:t>
      </w:r>
      <w:r>
        <w:rPr>
          <w:rFonts w:hint="eastAsia" w:cs="宋体"/>
          <w:b/>
          <w:bCs/>
          <w:kern w:val="0"/>
          <w:sz w:val="24"/>
          <w:szCs w:val="24"/>
        </w:rPr>
        <w:t>年相比没有变化，公务用车运行维护费预算数比</w:t>
      </w:r>
      <w:r>
        <w:rPr>
          <w:b/>
          <w:bCs/>
          <w:kern w:val="0"/>
          <w:sz w:val="24"/>
          <w:szCs w:val="24"/>
        </w:rPr>
        <w:t xml:space="preserve"> 2018</w:t>
      </w:r>
      <w:r>
        <w:rPr>
          <w:rFonts w:hint="eastAsia" w:cs="宋体"/>
          <w:b/>
          <w:bCs/>
          <w:kern w:val="0"/>
          <w:sz w:val="24"/>
          <w:szCs w:val="24"/>
        </w:rPr>
        <w:t>年减少</w:t>
      </w:r>
      <w:r>
        <w:rPr>
          <w:b/>
          <w:bCs/>
          <w:kern w:val="0"/>
          <w:sz w:val="24"/>
          <w:szCs w:val="24"/>
        </w:rPr>
        <w:t>21000</w:t>
      </w:r>
      <w:r>
        <w:rPr>
          <w:rFonts w:hint="eastAsia" w:cs="宋体"/>
          <w:b/>
          <w:bCs/>
          <w:kern w:val="0"/>
          <w:sz w:val="24"/>
          <w:szCs w:val="24"/>
        </w:rPr>
        <w:t>元</w:t>
      </w:r>
      <w:r>
        <w:rPr>
          <w:b/>
          <w:bCs/>
          <w:kern w:val="0"/>
          <w:sz w:val="24"/>
          <w:szCs w:val="24"/>
        </w:rPr>
        <w:t>.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（二）公务接待费</w:t>
      </w:r>
      <w:r>
        <w:rPr>
          <w:b/>
          <w:bCs/>
          <w:kern w:val="0"/>
          <w:sz w:val="24"/>
          <w:szCs w:val="24"/>
        </w:rPr>
        <w:t>13200</w:t>
      </w:r>
      <w:r>
        <w:rPr>
          <w:rFonts w:hint="eastAsia" w:cs="宋体"/>
          <w:b/>
          <w:bCs/>
          <w:kern w:val="0"/>
          <w:sz w:val="24"/>
          <w:szCs w:val="24"/>
        </w:rPr>
        <w:t>元，主要用于按规定开支的各类公务接待（含外宾接待）支出。预算数与</w:t>
      </w:r>
      <w:r>
        <w:rPr>
          <w:b/>
          <w:bCs/>
          <w:kern w:val="0"/>
          <w:sz w:val="24"/>
          <w:szCs w:val="24"/>
        </w:rPr>
        <w:t xml:space="preserve"> 2017 </w:t>
      </w:r>
      <w:r>
        <w:rPr>
          <w:rFonts w:hint="eastAsia" w:cs="宋体"/>
          <w:b/>
          <w:bCs/>
          <w:kern w:val="0"/>
          <w:sz w:val="24"/>
          <w:szCs w:val="24"/>
        </w:rPr>
        <w:t>年减少</w:t>
      </w:r>
      <w:r>
        <w:rPr>
          <w:b/>
          <w:bCs/>
          <w:kern w:val="0"/>
          <w:sz w:val="24"/>
          <w:szCs w:val="24"/>
        </w:rPr>
        <w:t>5800</w:t>
      </w:r>
      <w:r>
        <w:rPr>
          <w:rFonts w:hint="eastAsia" w:cs="宋体"/>
          <w:b/>
          <w:bCs/>
          <w:kern w:val="0"/>
          <w:sz w:val="24"/>
          <w:szCs w:val="24"/>
        </w:rPr>
        <w:t>元。</w:t>
      </w:r>
    </w:p>
    <w:p>
      <w:pPr>
        <w:spacing w:line="500" w:lineRule="exact"/>
        <w:ind w:firstLine="2409" w:firstLineChars="1000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八、政府性基金预算支出情况说明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我局</w:t>
      </w:r>
      <w:r>
        <w:rPr>
          <w:b/>
          <w:bCs/>
          <w:kern w:val="0"/>
          <w:sz w:val="24"/>
          <w:szCs w:val="24"/>
        </w:rPr>
        <w:t>2019</w:t>
      </w:r>
      <w:r>
        <w:rPr>
          <w:rFonts w:hint="eastAsia" w:cs="宋体"/>
          <w:b/>
          <w:bCs/>
          <w:kern w:val="0"/>
          <w:sz w:val="24"/>
          <w:szCs w:val="24"/>
        </w:rPr>
        <w:t>年没有使用政府性基金预算拨款安排的支出。</w:t>
      </w:r>
    </w:p>
    <w:p>
      <w:pPr>
        <w:spacing w:line="500" w:lineRule="exact"/>
        <w:jc w:val="center"/>
        <w:rPr>
          <w:rFonts w:cs="Times New Roman"/>
          <w:b/>
          <w:bCs/>
          <w:kern w:val="0"/>
          <w:sz w:val="24"/>
          <w:szCs w:val="24"/>
        </w:rPr>
      </w:pPr>
      <w:r>
        <w:rPr>
          <w:rFonts w:cs="Times New Roman"/>
          <w:b/>
          <w:bCs/>
          <w:kern w:val="0"/>
          <w:sz w:val="24"/>
          <w:szCs w:val="24"/>
          <w:lang w:val="en-US" w:eastAsia="zh-CN"/>
        </w:rPr>
        <w:t>九、</w:t>
      </w: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其他重要事项的情况说明</w:t>
      </w:r>
    </w:p>
    <w:p>
      <w:pPr>
        <w:spacing w:line="500" w:lineRule="exact"/>
        <w:jc w:val="left"/>
        <w:rPr>
          <w:rFonts w:hint="default" w:cs="Times New Roman"/>
          <w:b/>
          <w:bCs/>
          <w:kern w:val="0"/>
          <w:sz w:val="24"/>
          <w:szCs w:val="24"/>
        </w:rPr>
      </w:pP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（一）机关运行经费支出情况</w:t>
      </w:r>
    </w:p>
    <w:p>
      <w:pPr>
        <w:spacing w:line="500" w:lineRule="exact"/>
        <w:jc w:val="left"/>
        <w:rPr>
          <w:rFonts w:hint="default" w:cs="Times New Roman"/>
          <w:b/>
          <w:bCs/>
          <w:kern w:val="0"/>
          <w:sz w:val="24"/>
          <w:szCs w:val="24"/>
        </w:rPr>
      </w:pP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驻马店市林业局2019年运行经费支出预算3,386,403元，主要保障机构正常运转及正常履职需要。</w:t>
      </w:r>
    </w:p>
    <w:p>
      <w:pPr>
        <w:spacing w:line="500" w:lineRule="exact"/>
        <w:jc w:val="left"/>
        <w:rPr>
          <w:rFonts w:hint="default" w:cs="Times New Roman"/>
          <w:b/>
          <w:bCs/>
          <w:kern w:val="0"/>
          <w:sz w:val="24"/>
          <w:szCs w:val="24"/>
        </w:rPr>
      </w:pP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（二）政府采购支出情况</w:t>
      </w:r>
    </w:p>
    <w:p>
      <w:pPr>
        <w:spacing w:line="500" w:lineRule="exact"/>
        <w:jc w:val="left"/>
        <w:rPr>
          <w:rFonts w:hint="default" w:cs="Times New Roman"/>
          <w:b/>
          <w:bCs/>
          <w:kern w:val="0"/>
          <w:sz w:val="24"/>
          <w:szCs w:val="24"/>
        </w:rPr>
      </w:pP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2019年政府采购预算安排792000元，用于森林驻马店规划编制</w:t>
      </w:r>
    </w:p>
    <w:p>
      <w:pPr>
        <w:numPr>
          <w:ilvl w:val="0"/>
          <w:numId w:val="1"/>
        </w:numPr>
        <w:spacing w:line="500" w:lineRule="exact"/>
        <w:jc w:val="left"/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</w:pP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关于预算绩效管理工作开展的情况说明</w:t>
      </w:r>
    </w:p>
    <w:p>
      <w:pPr>
        <w:numPr>
          <w:ilvl w:val="0"/>
          <w:numId w:val="0"/>
        </w:numPr>
        <w:spacing w:line="500" w:lineRule="exact"/>
        <w:jc w:val="left"/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kern w:val="0"/>
          <w:sz w:val="24"/>
          <w:szCs w:val="24"/>
          <w:lang w:val="en-US" w:eastAsia="zh-CN"/>
        </w:rPr>
        <w:t>2019年对1个重点项目设置绩效目标，涉及金额60万元。</w:t>
      </w:r>
    </w:p>
    <w:p>
      <w:pPr>
        <w:spacing w:line="500" w:lineRule="exact"/>
        <w:jc w:val="left"/>
        <w:rPr>
          <w:rFonts w:hint="default" w:cs="Times New Roman"/>
          <w:b/>
          <w:bCs/>
          <w:kern w:val="0"/>
          <w:sz w:val="24"/>
          <w:szCs w:val="24"/>
        </w:rPr>
      </w:pP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（四）国有资产占用情况</w:t>
      </w:r>
    </w:p>
    <w:p>
      <w:pPr>
        <w:spacing w:line="500" w:lineRule="exact"/>
        <w:jc w:val="left"/>
        <w:rPr>
          <w:rFonts w:hint="default" w:cs="Times New Roman"/>
          <w:b/>
          <w:bCs/>
          <w:kern w:val="0"/>
          <w:sz w:val="24"/>
          <w:szCs w:val="24"/>
        </w:rPr>
      </w:pP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2018年期末，我部门共有车辆21辆，其中：机要通信用车1辆、执法执勤用车8辆、特种专业技术用车1辆、其他用车11辆；单位价值50万元以上通用设备0台（套），单位价值100万元以上专用设备0台（套）。</w:t>
      </w:r>
    </w:p>
    <w:p>
      <w:pPr>
        <w:spacing w:line="500" w:lineRule="exact"/>
        <w:jc w:val="left"/>
        <w:rPr>
          <w:rFonts w:hint="default" w:cs="Times New Roman"/>
          <w:b/>
          <w:bCs/>
          <w:kern w:val="0"/>
          <w:sz w:val="24"/>
          <w:szCs w:val="24"/>
        </w:rPr>
      </w:pP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（五）专项转移支付项目情况</w:t>
      </w:r>
    </w:p>
    <w:p>
      <w:pPr>
        <w:spacing w:line="500" w:lineRule="exact"/>
        <w:jc w:val="left"/>
        <w:rPr>
          <w:rFonts w:hint="default" w:cs="Times New Roman"/>
          <w:b/>
          <w:bCs/>
          <w:kern w:val="0"/>
          <w:sz w:val="24"/>
          <w:szCs w:val="24"/>
        </w:rPr>
      </w:pP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无。</w:t>
      </w:r>
    </w:p>
    <w:p>
      <w:pPr>
        <w:spacing w:line="500" w:lineRule="exact"/>
        <w:jc w:val="center"/>
        <w:rPr>
          <w:rFonts w:hint="default" w:cs="Times New Roman"/>
          <w:b/>
          <w:bCs/>
          <w:kern w:val="0"/>
          <w:sz w:val="24"/>
          <w:szCs w:val="24"/>
        </w:rPr>
      </w:pPr>
      <w:r>
        <w:rPr>
          <w:rFonts w:hint="default" w:cs="Times New Roman"/>
          <w:b/>
          <w:bCs/>
          <w:kern w:val="0"/>
          <w:sz w:val="24"/>
          <w:szCs w:val="24"/>
          <w:lang w:val="en-US" w:eastAsia="zh-CN"/>
        </w:rPr>
        <w:t> </w:t>
      </w:r>
    </w:p>
    <w:p>
      <w:pPr>
        <w:spacing w:line="500" w:lineRule="exact"/>
        <w:jc w:val="center"/>
        <w:rPr>
          <w:rFonts w:cs="Times New Roman"/>
          <w:b/>
          <w:bCs/>
          <w:kern w:val="0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b/>
          <w:bCs/>
          <w:kern w:val="0"/>
          <w:sz w:val="32"/>
          <w:szCs w:val="32"/>
        </w:rPr>
      </w:pPr>
      <w:r>
        <w:rPr>
          <w:rFonts w:hint="eastAsia" w:cs="宋体"/>
          <w:b/>
          <w:bCs/>
          <w:kern w:val="0"/>
          <w:sz w:val="32"/>
          <w:szCs w:val="32"/>
        </w:rPr>
        <w:t>第三部分</w:t>
      </w:r>
    </w:p>
    <w:p>
      <w:pPr>
        <w:spacing w:line="500" w:lineRule="exact"/>
        <w:jc w:val="center"/>
        <w:rPr>
          <w:rFonts w:cs="Times New Roman"/>
          <w:b/>
          <w:bCs/>
          <w:kern w:val="0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名词解释</w:t>
      </w:r>
    </w:p>
    <w:p>
      <w:pPr>
        <w:spacing w:line="500" w:lineRule="exact"/>
        <w:jc w:val="center"/>
        <w:rPr>
          <w:rFonts w:cs="Times New Roman"/>
          <w:b/>
          <w:bCs/>
          <w:kern w:val="0"/>
          <w:sz w:val="24"/>
          <w:szCs w:val="24"/>
        </w:rPr>
      </w:pP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一、财政拨款收入：是指市级财政当年拨付的资金。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二、事业收入：是指事业单位开展专业活动及辅助活动所取得的收入。</w:t>
      </w:r>
    </w:p>
    <w:p>
      <w:pPr>
        <w:spacing w:line="500" w:lineRule="exact"/>
        <w:rPr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三、其他收入：是指部门取得的除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财政拨款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事业收入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事业单位经营收入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等以外的收入。</w:t>
      </w:r>
      <w:r>
        <w:rPr>
          <w:b/>
          <w:bCs/>
          <w:kern w:val="0"/>
          <w:sz w:val="24"/>
          <w:szCs w:val="24"/>
        </w:rPr>
        <w:t xml:space="preserve"> 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四、用事业基金弥补收支差额：是指事业单位在当年的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财政拨款收入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事业收入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、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经营收入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和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其他收入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五、基本支出：是指为保障机构正常运转、完成日常工作任务所必需的开支，其内容包括人员经费和日常公用经费两部分。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六、项目支出：是指在基本支出之外，为完成特定的行政工作任务或事业发展目标所发生的支出。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七、</w:t>
      </w:r>
      <w:r>
        <w:rPr>
          <w:b/>
          <w:bCs/>
          <w:kern w:val="0"/>
          <w:sz w:val="24"/>
          <w:szCs w:val="24"/>
        </w:rPr>
        <w:t>“</w:t>
      </w:r>
      <w:r>
        <w:rPr>
          <w:rFonts w:hint="eastAsia" w:cs="宋体"/>
          <w:b/>
          <w:bCs/>
          <w:kern w:val="0"/>
          <w:sz w:val="24"/>
          <w:szCs w:val="24"/>
        </w:rPr>
        <w:t>三公</w:t>
      </w:r>
      <w:r>
        <w:rPr>
          <w:b/>
          <w:bCs/>
          <w:kern w:val="0"/>
          <w:sz w:val="24"/>
          <w:szCs w:val="24"/>
        </w:rPr>
        <w:t>”</w:t>
      </w:r>
      <w:r>
        <w:rPr>
          <w:rFonts w:hint="eastAsia" w:cs="宋体"/>
          <w:b/>
          <w:bCs/>
          <w:kern w:val="0"/>
          <w:sz w:val="24"/>
          <w:szCs w:val="24"/>
        </w:rPr>
        <w:t>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pacing w:line="500" w:lineRule="exact"/>
        <w:rPr>
          <w:rFonts w:cs="Times New Roman"/>
          <w:b/>
          <w:bCs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/>
          <w:b/>
          <w:bCs/>
          <w:kern w:val="0"/>
          <w:sz w:val="24"/>
          <w:szCs w:val="24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cs="Times New Roman"/>
        </w:rPr>
      </w:pPr>
    </w:p>
    <w:sectPr>
      <w:pgSz w:w="16838" w:h="11906" w:orient="landscape"/>
      <w:pgMar w:top="1246" w:right="1440" w:bottom="14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0762F"/>
    <w:multiLevelType w:val="singleLevel"/>
    <w:tmpl w:val="DDF0762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295C1B"/>
    <w:rsid w:val="00032258"/>
    <w:rsid w:val="00054314"/>
    <w:rsid w:val="00082C71"/>
    <w:rsid w:val="000A2064"/>
    <w:rsid w:val="000C570E"/>
    <w:rsid w:val="00162747"/>
    <w:rsid w:val="001658EB"/>
    <w:rsid w:val="001700EB"/>
    <w:rsid w:val="00265BF5"/>
    <w:rsid w:val="00265E99"/>
    <w:rsid w:val="0052354D"/>
    <w:rsid w:val="00561DBB"/>
    <w:rsid w:val="00632B86"/>
    <w:rsid w:val="007052F8"/>
    <w:rsid w:val="008854FF"/>
    <w:rsid w:val="00894F50"/>
    <w:rsid w:val="008E2CFA"/>
    <w:rsid w:val="009241CF"/>
    <w:rsid w:val="00933C38"/>
    <w:rsid w:val="009B320E"/>
    <w:rsid w:val="009D7071"/>
    <w:rsid w:val="00A32CC7"/>
    <w:rsid w:val="00A56646"/>
    <w:rsid w:val="00B367DB"/>
    <w:rsid w:val="00B635D2"/>
    <w:rsid w:val="00BD1C14"/>
    <w:rsid w:val="00C4405B"/>
    <w:rsid w:val="00CD7494"/>
    <w:rsid w:val="00D61FDF"/>
    <w:rsid w:val="00E303BD"/>
    <w:rsid w:val="00E40380"/>
    <w:rsid w:val="00EF1027"/>
    <w:rsid w:val="00F057C2"/>
    <w:rsid w:val="00F93EB1"/>
    <w:rsid w:val="00FB64BD"/>
    <w:rsid w:val="09234ADF"/>
    <w:rsid w:val="0BA84CBB"/>
    <w:rsid w:val="0D035BB1"/>
    <w:rsid w:val="121E1963"/>
    <w:rsid w:val="243C06FA"/>
    <w:rsid w:val="45205409"/>
    <w:rsid w:val="4F983F91"/>
    <w:rsid w:val="5488240B"/>
    <w:rsid w:val="555B69EC"/>
    <w:rsid w:val="562D5CCA"/>
    <w:rsid w:val="5E295C1B"/>
    <w:rsid w:val="63823D4E"/>
    <w:rsid w:val="6C6E7146"/>
    <w:rsid w:val="79E21F9F"/>
    <w:rsid w:val="7DC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5</Pages>
  <Words>352</Words>
  <Characters>2012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2018-03-21T07:47:00Z</dcterms:created>
  <dc:creator>123</dc:creator>
  <cp:lastModifiedBy>penny</cp:lastModifiedBy>
  <dcterms:modified xsi:type="dcterms:W3CDTF">2021-06-09T10:03:11Z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F2B92819D1804655B69A01D9122DEE03</vt:lpwstr>
  </property>
</Properties>
</file>