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jc w:val="center"/>
        <w:rPr>
          <w:rStyle w:val="5"/>
          <w:rFonts w:ascii="宋体" w:cs="宋体"/>
          <w:color w:val="000000"/>
          <w:shd w:val="clear" w:color="auto" w:fill="FFFFFF"/>
        </w:rPr>
      </w:pPr>
    </w:p>
    <w:p>
      <w:pPr>
        <w:pStyle w:val="2"/>
        <w:widowControl/>
        <w:shd w:val="clear" w:color="auto" w:fill="FFFFFF"/>
        <w:jc w:val="center"/>
        <w:rPr>
          <w:rStyle w:val="5"/>
          <w:rFonts w:ascii="宋体" w:cs="宋体"/>
          <w:color w:val="000000"/>
          <w:shd w:val="clear" w:color="auto" w:fill="FFFFFF"/>
        </w:rPr>
      </w:pPr>
      <w:r>
        <w:rPr>
          <w:rFonts w:ascii="宋体" w:hAnsi="宋体" w:cs="宋体"/>
          <w:b/>
          <w:color w:val="000000"/>
          <w:sz w:val="36"/>
          <w:szCs w:val="36"/>
          <w:shd w:val="clear" w:color="auto" w:fill="FFFFFF"/>
        </w:rPr>
        <w:t>2019</w:t>
      </w:r>
      <w:r>
        <w:rPr>
          <w:rFonts w:hint="eastAsia" w:ascii="宋体" w:hAnsi="宋体" w:cs="宋体"/>
          <w:b/>
          <w:color w:val="000000"/>
          <w:sz w:val="36"/>
          <w:szCs w:val="36"/>
          <w:shd w:val="clear" w:color="auto" w:fill="FFFFFF"/>
        </w:rPr>
        <w:t>年度</w:t>
      </w:r>
      <w:r>
        <w:rPr>
          <w:rFonts w:hint="eastAsia" w:ascii="宋体" w:hAnsi="宋体"/>
          <w:b/>
          <w:color w:val="000000"/>
          <w:sz w:val="36"/>
          <w:szCs w:val="36"/>
        </w:rPr>
        <w:t>驻马店市统计局</w:t>
      </w:r>
      <w:r>
        <w:rPr>
          <w:rFonts w:hint="eastAsia" w:ascii="宋体" w:hAnsi="宋体" w:cs="宋体"/>
          <w:b/>
          <w:color w:val="000000"/>
          <w:sz w:val="36"/>
          <w:szCs w:val="36"/>
          <w:shd w:val="clear" w:color="auto" w:fill="FFFFFF"/>
        </w:rPr>
        <w:t>部门预算公开</w:t>
      </w:r>
    </w:p>
    <w:p>
      <w:pPr>
        <w:pStyle w:val="2"/>
        <w:widowControl/>
        <w:shd w:val="clear" w:color="auto" w:fill="FFFFFF"/>
        <w:jc w:val="center"/>
        <w:rPr>
          <w:rFonts w:ascii="仿宋_GB2312" w:eastAsia="仿宋_GB2312" w:cs="宋体"/>
          <w:color w:val="000000"/>
        </w:rPr>
      </w:pPr>
      <w:r>
        <w:rPr>
          <w:rStyle w:val="5"/>
          <w:rFonts w:hint="eastAsia" w:ascii="仿宋_GB2312" w:hAnsi="宋体" w:eastAsia="仿宋_GB2312" w:cs="宋体"/>
          <w:color w:val="000000"/>
          <w:shd w:val="clear" w:color="auto" w:fill="FFFFFF"/>
        </w:rPr>
        <w:t>目　录</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第一部分　驻马店市统计局概况</w:t>
      </w:r>
    </w:p>
    <w:p>
      <w:pPr>
        <w:pStyle w:val="2"/>
        <w:widowControl/>
        <w:shd w:val="clear" w:color="auto" w:fill="FFFFFF"/>
        <w:ind w:firstLine="480"/>
        <w:rPr>
          <w:rFonts w:ascii="仿宋_GB2312" w:hAnsi="宋体" w:eastAsia="仿宋_GB2312" w:cs="宋体"/>
          <w:color w:val="000000"/>
          <w:shd w:val="clear" w:color="auto" w:fill="FFFFFF"/>
        </w:rPr>
      </w:pPr>
      <w:r>
        <w:rPr>
          <w:rFonts w:hint="eastAsia" w:ascii="仿宋_GB2312" w:hAnsi="宋体" w:eastAsia="仿宋_GB2312" w:cs="宋体"/>
          <w:color w:val="000000"/>
          <w:shd w:val="clear" w:color="auto" w:fill="FFFFFF"/>
        </w:rPr>
        <w:t>一、主要职责</w:t>
      </w:r>
    </w:p>
    <w:p>
      <w:pPr>
        <w:pStyle w:val="2"/>
        <w:widowControl/>
        <w:shd w:val="clear" w:color="auto" w:fill="FFFFFF"/>
        <w:ind w:firstLine="480" w:firstLineChars="200"/>
        <w:rPr>
          <w:rFonts w:ascii="仿宋_GB2312" w:eastAsia="仿宋_GB2312" w:cs="宋体"/>
          <w:color w:val="000000"/>
        </w:rPr>
      </w:pPr>
      <w:r>
        <w:rPr>
          <w:rFonts w:hint="eastAsia" w:ascii="仿宋_GB2312" w:hAnsi="宋体" w:eastAsia="仿宋_GB2312" w:cs="宋体"/>
          <w:color w:val="000000"/>
          <w:shd w:val="clear" w:color="auto" w:fill="FFFFFF"/>
        </w:rPr>
        <w:t>二、部门预算单位构成</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　第二部分　驻马店市统计局</w:t>
      </w:r>
      <w:r>
        <w:rPr>
          <w:rStyle w:val="5"/>
          <w:rFonts w:ascii="仿宋_GB2312" w:hAnsi="宋体" w:eastAsia="仿宋_GB2312" w:cs="宋体"/>
          <w:color w:val="000000"/>
          <w:shd w:val="clear" w:color="auto" w:fill="FFFFFF"/>
        </w:rPr>
        <w:t>2019</w:t>
      </w:r>
      <w:r>
        <w:rPr>
          <w:rStyle w:val="5"/>
          <w:rFonts w:hint="eastAsia" w:ascii="仿宋_GB2312" w:hAnsi="宋体" w:eastAsia="仿宋_GB2312" w:cs="宋体"/>
          <w:color w:val="000000"/>
          <w:shd w:val="clear" w:color="auto" w:fill="FFFFFF"/>
        </w:rPr>
        <w:t>年度部门预算情况说明</w:t>
      </w:r>
    </w:p>
    <w:p>
      <w:pPr>
        <w:pStyle w:val="2"/>
        <w:widowControl/>
        <w:shd w:val="clear" w:color="auto" w:fill="FFFFFF"/>
        <w:rPr>
          <w:rFonts w:ascii="仿宋_GB2312" w:eastAsia="仿宋_GB2312" w:cs="宋体"/>
          <w:color w:val="000000"/>
        </w:rPr>
      </w:pPr>
      <w:r>
        <w:rPr>
          <w:rStyle w:val="5"/>
          <w:rFonts w:hint="eastAsia" w:ascii="仿宋_GB2312" w:hAnsi="宋体" w:eastAsia="仿宋_GB2312" w:cs="宋体"/>
          <w:color w:val="000000"/>
          <w:shd w:val="clear" w:color="auto" w:fill="FFFFFF"/>
        </w:rPr>
        <w:t>　　第三部分　名词解释</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附件：驻马店市统计局</w:t>
      </w:r>
      <w:r>
        <w:rPr>
          <w:rFonts w:ascii="仿宋_GB2312" w:hAnsi="宋体" w:eastAsia="仿宋_GB2312" w:cs="宋体"/>
          <w:color w:val="000000"/>
          <w:shd w:val="clear" w:color="auto" w:fill="FFFFFF"/>
        </w:rPr>
        <w:t>2019</w:t>
      </w:r>
      <w:r>
        <w:rPr>
          <w:rFonts w:hint="eastAsia" w:ascii="仿宋_GB2312" w:hAnsi="宋体" w:eastAsia="仿宋_GB2312" w:cs="宋体"/>
          <w:color w:val="000000"/>
          <w:shd w:val="clear" w:color="auto" w:fill="FFFFFF"/>
        </w:rPr>
        <w:t>年度部门预算表</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一、部门收支总体情况表</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二、部门收入总体情况表</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三、部门支出总体情况表</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四、财政拨款收支总体情况表</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五、一般公共预算</w:t>
      </w:r>
      <w:bookmarkStart w:id="0" w:name="_GoBack"/>
      <w:bookmarkEnd w:id="0"/>
      <w:r>
        <w:rPr>
          <w:rFonts w:hint="eastAsia" w:ascii="仿宋_GB2312" w:hAnsi="宋体" w:eastAsia="仿宋_GB2312" w:cs="宋体"/>
          <w:color w:val="000000"/>
          <w:shd w:val="clear" w:color="auto" w:fill="FFFFFF"/>
        </w:rPr>
        <w:t>支出情况表</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六、支出经济分类汇总表</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七、一般公共预算“三公”经费支出情况表</w:t>
      </w:r>
    </w:p>
    <w:p>
      <w:pPr>
        <w:pStyle w:val="2"/>
        <w:widowControl/>
        <w:shd w:val="clear" w:color="auto" w:fill="FFFFFF"/>
        <w:ind w:firstLine="480"/>
        <w:rPr>
          <w:rFonts w:hint="eastAsia" w:ascii="仿宋_GB2312" w:hAnsi="宋体" w:eastAsia="仿宋_GB2312" w:cs="宋体"/>
          <w:color w:val="000000"/>
          <w:shd w:val="clear" w:color="auto" w:fill="FFFFFF"/>
        </w:rPr>
      </w:pPr>
      <w:r>
        <w:rPr>
          <w:rFonts w:hint="eastAsia" w:ascii="仿宋_GB2312" w:hAnsi="宋体" w:eastAsia="仿宋_GB2312" w:cs="宋体"/>
          <w:color w:val="000000"/>
          <w:shd w:val="clear" w:color="auto" w:fill="FFFFFF"/>
        </w:rPr>
        <w:t>八、政府性基金预算支出情况表</w:t>
      </w:r>
    </w:p>
    <w:p>
      <w:pPr>
        <w:pStyle w:val="2"/>
        <w:widowControl/>
        <w:shd w:val="clear" w:color="auto" w:fill="FFFFFF"/>
        <w:rPr>
          <w:rFonts w:hint="eastAsia" w:ascii="仿宋_GB2312" w:hAnsi="宋体" w:eastAsia="仿宋_GB2312" w:cs="宋体"/>
          <w:color w:val="000000"/>
          <w:shd w:val="clear" w:color="auto" w:fill="FFFFFF"/>
        </w:rPr>
      </w:pPr>
      <w:r>
        <w:rPr>
          <w:rFonts w:hint="eastAsia" w:ascii="仿宋_GB2312" w:hAnsi="宋体" w:eastAsia="仿宋_GB2312" w:cs="宋体"/>
          <w:color w:val="000000"/>
          <w:shd w:val="clear" w:color="auto" w:fill="FFFFFF"/>
          <w:lang w:val="en-US" w:eastAsia="zh-CN"/>
        </w:rPr>
        <w:t>九、一般公共预算基本支出情况表</w:t>
      </w:r>
    </w:p>
    <w:p>
      <w:pPr>
        <w:pStyle w:val="2"/>
        <w:widowControl/>
        <w:shd w:val="clear" w:color="auto" w:fill="FFFFFF"/>
        <w:ind w:firstLine="480"/>
        <w:rPr>
          <w:rFonts w:hint="eastAsia" w:ascii="仿宋_GB2312" w:hAnsi="宋体" w:eastAsia="仿宋_GB2312" w:cs="宋体"/>
          <w:color w:val="000000"/>
          <w:shd w:val="clear" w:color="auto" w:fill="FFFFFF"/>
        </w:rPr>
      </w:pPr>
    </w:p>
    <w:p>
      <w:pPr>
        <w:pStyle w:val="2"/>
        <w:widowControl/>
        <w:shd w:val="clear" w:color="auto" w:fill="FFFFFF"/>
        <w:jc w:val="center"/>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　第一部分</w:t>
      </w:r>
    </w:p>
    <w:p>
      <w:pPr>
        <w:pStyle w:val="2"/>
        <w:widowControl/>
        <w:shd w:val="clear" w:color="auto" w:fill="FFFFFF"/>
        <w:jc w:val="center"/>
        <w:rPr>
          <w:rFonts w:hAnsi="仿宋_GB2312" w:cs="仿宋_GB2312"/>
        </w:rPr>
      </w:pPr>
      <w:r>
        <w:rPr>
          <w:rStyle w:val="5"/>
          <w:rFonts w:hint="eastAsia" w:ascii="仿宋_GB2312" w:hAnsi="宋体" w:eastAsia="仿宋_GB2312" w:cs="宋体"/>
          <w:color w:val="000000"/>
          <w:shd w:val="clear" w:color="auto" w:fill="FFFFFF"/>
        </w:rPr>
        <w:t>　　驻马店市统计局概况　　</w:t>
      </w:r>
    </w:p>
    <w:p>
      <w:pPr>
        <w:pStyle w:val="2"/>
        <w:widowControl/>
        <w:shd w:val="clear" w:color="auto" w:fill="FFFFFF"/>
        <w:spacing w:line="480" w:lineRule="exact"/>
        <w:rPr>
          <w:rStyle w:val="5"/>
          <w:rFonts w:ascii="仿宋_GB2312" w:hAnsi="宋体" w:eastAsia="仿宋_GB2312" w:cs="宋体"/>
          <w:color w:val="000000"/>
          <w:shd w:val="clear" w:color="auto" w:fill="FFFFFF"/>
        </w:rPr>
      </w:pPr>
      <w:r>
        <w:rPr>
          <w:rFonts w:hint="eastAsia" w:hAnsi="宋体" w:cs="宋体"/>
          <w:shd w:val="clear" w:color="auto" w:fill="FFFFFF"/>
        </w:rPr>
        <w:t>　</w:t>
      </w:r>
      <w:r>
        <w:rPr>
          <w:rFonts w:hAnsi="宋体" w:cs="宋体"/>
          <w:shd w:val="clear" w:color="auto" w:fill="FFFFFF"/>
        </w:rPr>
        <w:t xml:space="preserve">   </w:t>
      </w:r>
      <w:r>
        <w:rPr>
          <w:rStyle w:val="5"/>
          <w:rFonts w:hint="eastAsia" w:ascii="仿宋_GB2312" w:hAnsi="宋体" w:eastAsia="仿宋_GB2312" w:cs="宋体"/>
          <w:color w:val="000000"/>
          <w:shd w:val="clear" w:color="auto" w:fill="FFFFFF"/>
        </w:rPr>
        <w:t>一、驻马店市统计局主要职责</w:t>
      </w:r>
    </w:p>
    <w:p>
      <w:pPr>
        <w:pStyle w:val="2"/>
        <w:widowControl/>
        <w:shd w:val="clear" w:color="auto" w:fill="FFFFFF"/>
        <w:spacing w:line="480" w:lineRule="exact"/>
        <w:ind w:firstLine="470" w:firstLineChars="196"/>
        <w:rPr>
          <w:rFonts w:ascii="仿宋_GB2312" w:eastAsia="仿宋_GB2312"/>
        </w:rPr>
      </w:pPr>
      <w:r>
        <w:rPr>
          <w:rFonts w:hint="eastAsia" w:ascii="仿宋_GB2312" w:eastAsia="仿宋_GB2312"/>
        </w:rPr>
        <w:t>（一）贯彻执行国家统计法律、法规及规章，指导和协调全市统计工作，确保统计数据真实、准确、及时；贯彻执行国家、省统计政策、规划、基本统计制度和统计标准，拟订全市统计规划和统计调查计划。</w:t>
      </w:r>
    </w:p>
    <w:p>
      <w:pPr>
        <w:pStyle w:val="2"/>
        <w:widowControl/>
        <w:shd w:val="clear" w:color="auto" w:fill="FFFFFF"/>
        <w:spacing w:line="480" w:lineRule="exact"/>
        <w:ind w:firstLine="470" w:firstLineChars="196"/>
        <w:rPr>
          <w:rFonts w:ascii="仿宋_GB2312" w:hAnsi="??" w:eastAsia="仿宋_GB2312" w:cs="Arial"/>
          <w:color w:val="000000"/>
        </w:rPr>
      </w:pPr>
      <w:r>
        <w:rPr>
          <w:rFonts w:hint="eastAsia" w:ascii="仿宋_GB2312" w:hAnsi="??" w:eastAsia="仿宋_GB2312" w:cs="Arial"/>
          <w:color w:val="000000"/>
        </w:rPr>
        <w:t>（二）贯彻执行国民经济核算制度，建立健全全市国民经济核算体系和统计指标体系，监督管理各县区国民经济核算工作；制定和完善全市社会、经济、科技统计调查制度。</w:t>
      </w:r>
      <w:r>
        <w:rPr>
          <w:rFonts w:ascii="仿宋_GB2312" w:hAnsi="??" w:eastAsia="仿宋_GB2312" w:cs="Arial"/>
          <w:color w:val="000000"/>
        </w:rPr>
        <w:t xml:space="preserve"> </w:t>
      </w:r>
    </w:p>
    <w:p>
      <w:pPr>
        <w:spacing w:line="480" w:lineRule="exact"/>
        <w:ind w:firstLine="480" w:firstLineChars="200"/>
        <w:rPr>
          <w:rFonts w:ascii="仿宋_GB2312" w:hAnsi="??" w:eastAsia="仿宋_GB2312" w:cs="Arial"/>
          <w:color w:val="000000"/>
          <w:kern w:val="0"/>
          <w:sz w:val="24"/>
        </w:rPr>
      </w:pPr>
      <w:r>
        <w:rPr>
          <w:rFonts w:hint="eastAsia" w:ascii="仿宋_GB2312" w:hAnsi="??" w:eastAsia="仿宋_GB2312" w:cs="Arial"/>
          <w:color w:val="000000"/>
          <w:kern w:val="0"/>
          <w:sz w:val="24"/>
        </w:rPr>
        <w:t>（三）会同有关部门贯彻落实全国重大国情国力普查计划、方案</w:t>
      </w:r>
      <w:r>
        <w:rPr>
          <w:rFonts w:ascii="仿宋_GB2312" w:hAnsi="??" w:eastAsia="仿宋_GB2312" w:cs="Arial"/>
          <w:color w:val="000000"/>
          <w:kern w:val="0"/>
          <w:sz w:val="24"/>
        </w:rPr>
        <w:t>,</w:t>
      </w:r>
      <w:r>
        <w:rPr>
          <w:rFonts w:hint="eastAsia" w:ascii="仿宋_GB2312" w:hAnsi="??" w:eastAsia="仿宋_GB2312" w:cs="Arial"/>
          <w:color w:val="000000"/>
          <w:kern w:val="0"/>
          <w:sz w:val="24"/>
        </w:rPr>
        <w:t>组织实施全市人口、经济、农业等国情国力普查和投入产出调查等大型专项调查，汇总、整理和提供有关国情国力方面的统计数据。</w:t>
      </w:r>
    </w:p>
    <w:p>
      <w:pPr>
        <w:spacing w:line="480" w:lineRule="exact"/>
        <w:ind w:firstLine="480" w:firstLineChars="200"/>
        <w:rPr>
          <w:rFonts w:ascii="仿宋_GB2312" w:hAnsi="??" w:eastAsia="仿宋_GB2312" w:cs="Arial"/>
          <w:color w:val="000000"/>
          <w:kern w:val="0"/>
          <w:sz w:val="24"/>
        </w:rPr>
      </w:pPr>
    </w:p>
    <w:p>
      <w:pPr>
        <w:spacing w:line="480" w:lineRule="exact"/>
        <w:ind w:firstLine="480" w:firstLineChars="200"/>
        <w:rPr>
          <w:rFonts w:ascii="仿宋_GB2312" w:hAnsi="??" w:eastAsia="仿宋_GB2312" w:cs="Arial"/>
          <w:color w:val="000000"/>
          <w:kern w:val="0"/>
          <w:sz w:val="24"/>
        </w:rPr>
      </w:pPr>
      <w:r>
        <w:rPr>
          <w:rFonts w:hint="eastAsia" w:ascii="仿宋_GB2312" w:hAnsi="??" w:eastAsia="仿宋_GB2312" w:cs="Arial"/>
          <w:color w:val="000000"/>
          <w:kern w:val="0"/>
          <w:sz w:val="24"/>
        </w:rPr>
        <w:t>（四）组织实施农林牧渔业、工业、建筑业、批发和零售业、住宿和餐饮业、房地产业、租赁和商务服务业、居民服务和其他服务业、能源、投资、科技、人口、劳动力、环境基本状况、文化体育和娱乐业、装卸搬运和其他运输服务业、仓储业、计算机服务业、软件业、科技交流和推广服务业、社会福利业等统计调查</w:t>
      </w:r>
      <w:r>
        <w:rPr>
          <w:rFonts w:ascii="仿宋_GB2312" w:hAnsi="??" w:eastAsia="仿宋_GB2312" w:cs="Arial"/>
          <w:color w:val="000000"/>
          <w:kern w:val="0"/>
          <w:sz w:val="24"/>
        </w:rPr>
        <w:t>,</w:t>
      </w:r>
      <w:r>
        <w:rPr>
          <w:rFonts w:hint="eastAsia" w:ascii="仿宋_GB2312" w:hAnsi="??" w:eastAsia="仿宋_GB2312" w:cs="Arial"/>
          <w:color w:val="000000"/>
          <w:kern w:val="0"/>
          <w:sz w:val="24"/>
        </w:rPr>
        <w:t>收集、汇总、整理和提供有关调查的统计数据。综合整理和提供地质勘查、旅游、交通运输、资源、房屋、对外贸易、对外经济、邮政、教育、卫生、社会保障、公用事业等全市性基本统计数据。</w:t>
      </w:r>
    </w:p>
    <w:p>
      <w:pPr>
        <w:spacing w:line="480" w:lineRule="exact"/>
        <w:ind w:firstLine="480" w:firstLineChars="200"/>
        <w:rPr>
          <w:rFonts w:ascii="仿宋_GB2312" w:hAnsi="??" w:eastAsia="仿宋_GB2312" w:cs="Arial"/>
          <w:color w:val="000000"/>
          <w:kern w:val="0"/>
          <w:sz w:val="24"/>
        </w:rPr>
      </w:pPr>
    </w:p>
    <w:p>
      <w:pPr>
        <w:spacing w:line="480" w:lineRule="exact"/>
        <w:ind w:firstLine="480" w:firstLineChars="200"/>
        <w:rPr>
          <w:rFonts w:ascii="仿宋_GB2312" w:hAnsi="??" w:eastAsia="仿宋_GB2312" w:cs="Arial"/>
          <w:color w:val="000000"/>
          <w:kern w:val="0"/>
          <w:sz w:val="24"/>
        </w:rPr>
      </w:pPr>
      <w:r>
        <w:rPr>
          <w:rFonts w:hint="eastAsia" w:ascii="仿宋_GB2312" w:hAnsi="??" w:eastAsia="仿宋_GB2312" w:cs="Arial"/>
          <w:color w:val="000000"/>
          <w:kern w:val="0"/>
          <w:sz w:val="24"/>
        </w:rPr>
        <w:t>（五）组织各县区及市政府各部门的经济、社会、科技和资源环境统计调查；统一核定、管理、公布全市性基本统计资料，定期发布全市国民经济和社会发展情况的统计信息。组织实施区域经济和社会发展情况的统计监测评价考核和社情民意调查，建立健全统计数据质量审核、监控和评估制度，开展对重要统计数据的审核、监控和评估。</w:t>
      </w:r>
    </w:p>
    <w:p>
      <w:pPr>
        <w:spacing w:line="480" w:lineRule="exact"/>
        <w:ind w:firstLine="480" w:firstLineChars="200"/>
        <w:rPr>
          <w:rFonts w:ascii="仿宋_GB2312" w:hAnsi="??" w:eastAsia="仿宋_GB2312" w:cs="Arial"/>
          <w:color w:val="000000"/>
          <w:kern w:val="0"/>
          <w:sz w:val="24"/>
        </w:rPr>
      </w:pPr>
    </w:p>
    <w:p>
      <w:pPr>
        <w:spacing w:line="480" w:lineRule="exact"/>
        <w:ind w:firstLine="480" w:firstLineChars="200"/>
        <w:rPr>
          <w:rFonts w:ascii="仿宋_GB2312" w:hAnsi="??" w:eastAsia="仿宋_GB2312" w:cs="Arial"/>
          <w:color w:val="000000"/>
          <w:kern w:val="0"/>
          <w:sz w:val="24"/>
        </w:rPr>
      </w:pPr>
      <w:r>
        <w:rPr>
          <w:rFonts w:hint="eastAsia" w:ascii="仿宋_GB2312" w:hAnsi="??" w:eastAsia="仿宋_GB2312" w:cs="Arial"/>
          <w:color w:val="000000"/>
          <w:kern w:val="0"/>
          <w:sz w:val="24"/>
        </w:rPr>
        <w:t>（六）对国民经济、社会发展、科技进步和资源环境等情况进行统计分析、统计预测和统计监督，向市委、市政府及有关部门、企业和社会公众提供统计信息和咨询建议。</w:t>
      </w:r>
    </w:p>
    <w:p>
      <w:pPr>
        <w:spacing w:line="480" w:lineRule="exact"/>
        <w:ind w:firstLine="480" w:firstLineChars="200"/>
        <w:rPr>
          <w:rFonts w:ascii="仿宋_GB2312" w:hAnsi="??" w:eastAsia="仿宋_GB2312" w:cs="Arial"/>
          <w:color w:val="000000"/>
          <w:kern w:val="0"/>
          <w:sz w:val="24"/>
        </w:rPr>
      </w:pPr>
    </w:p>
    <w:p>
      <w:pPr>
        <w:spacing w:line="480" w:lineRule="exact"/>
        <w:ind w:firstLine="480" w:firstLineChars="200"/>
        <w:rPr>
          <w:rFonts w:ascii="仿宋_GB2312" w:hAnsi="??" w:eastAsia="仿宋_GB2312" w:cs="Arial"/>
          <w:color w:val="000000"/>
          <w:kern w:val="0"/>
          <w:sz w:val="24"/>
        </w:rPr>
      </w:pPr>
      <w:r>
        <w:rPr>
          <w:rFonts w:hint="eastAsia" w:ascii="仿宋_GB2312" w:hAnsi="??" w:eastAsia="仿宋_GB2312" w:cs="Arial"/>
          <w:color w:val="000000"/>
          <w:kern w:val="0"/>
          <w:sz w:val="24"/>
        </w:rPr>
        <w:t>（七）建立并管理全市统计信息自动化系统和统计数据库体系，组织协调全市统计数据库网络运行。执行省统计数据库和网络的基本标准和运行规则</w:t>
      </w:r>
      <w:r>
        <w:rPr>
          <w:rFonts w:ascii="仿宋_GB2312" w:hAnsi="??" w:eastAsia="仿宋_GB2312" w:cs="Arial"/>
          <w:color w:val="000000"/>
          <w:kern w:val="0"/>
          <w:sz w:val="24"/>
        </w:rPr>
        <w:t>;</w:t>
      </w:r>
      <w:r>
        <w:rPr>
          <w:rFonts w:hint="eastAsia" w:ascii="仿宋_GB2312" w:hAnsi="??" w:eastAsia="仿宋_GB2312" w:cs="Arial"/>
          <w:color w:val="000000"/>
          <w:kern w:val="0"/>
          <w:sz w:val="24"/>
        </w:rPr>
        <w:t>指导各县区统计信息自动化系统建设。</w:t>
      </w:r>
    </w:p>
    <w:p>
      <w:pPr>
        <w:spacing w:line="480" w:lineRule="exact"/>
        <w:ind w:firstLine="480" w:firstLineChars="200"/>
        <w:rPr>
          <w:rFonts w:ascii="仿宋_GB2312" w:hAnsi="??" w:eastAsia="仿宋_GB2312" w:cs="Arial"/>
          <w:color w:val="000000"/>
          <w:kern w:val="0"/>
          <w:sz w:val="24"/>
        </w:rPr>
      </w:pPr>
    </w:p>
    <w:p>
      <w:pPr>
        <w:spacing w:line="480" w:lineRule="exact"/>
        <w:ind w:firstLine="480" w:firstLineChars="200"/>
        <w:rPr>
          <w:rFonts w:ascii="仿宋_GB2312" w:hAnsi="??" w:eastAsia="仿宋_GB2312" w:cs="Arial"/>
          <w:color w:val="000000"/>
          <w:kern w:val="0"/>
          <w:sz w:val="24"/>
        </w:rPr>
      </w:pPr>
      <w:r>
        <w:rPr>
          <w:rFonts w:hint="eastAsia" w:ascii="仿宋_GB2312" w:hAnsi="??" w:eastAsia="仿宋_GB2312" w:cs="Arial"/>
          <w:color w:val="000000"/>
          <w:kern w:val="0"/>
          <w:sz w:val="24"/>
        </w:rPr>
        <w:t>（八）指导全市统计专业技术队伍建设，组织业务技术培训，开展统计业务技术交流与合作。</w:t>
      </w:r>
    </w:p>
    <w:p>
      <w:pPr>
        <w:spacing w:line="480" w:lineRule="exact"/>
        <w:ind w:firstLine="480" w:firstLineChars="200"/>
        <w:rPr>
          <w:rFonts w:ascii="仿宋_GB2312" w:hAnsi="??" w:eastAsia="仿宋_GB2312" w:cs="Arial"/>
          <w:color w:val="000000"/>
          <w:kern w:val="0"/>
          <w:sz w:val="24"/>
        </w:rPr>
      </w:pPr>
    </w:p>
    <w:p>
      <w:pPr>
        <w:spacing w:line="480" w:lineRule="exact"/>
        <w:ind w:firstLine="480" w:firstLineChars="200"/>
        <w:rPr>
          <w:rFonts w:ascii="仿宋_GB2312" w:hAnsi="??" w:eastAsia="仿宋_GB2312" w:cs="Arial"/>
          <w:color w:val="000000"/>
          <w:kern w:val="0"/>
          <w:sz w:val="24"/>
        </w:rPr>
      </w:pPr>
      <w:r>
        <w:rPr>
          <w:rFonts w:hint="eastAsia" w:ascii="仿宋_GB2312" w:hAnsi="??" w:eastAsia="仿宋_GB2312" w:cs="Arial"/>
          <w:color w:val="000000"/>
          <w:kern w:val="0"/>
          <w:sz w:val="24"/>
        </w:rPr>
        <w:t>（九）受省统计局委托管理省设在驻马店市的各级调查机构；协助县区管理统计局局长和副局长。</w:t>
      </w:r>
    </w:p>
    <w:p>
      <w:pPr>
        <w:spacing w:line="480" w:lineRule="exact"/>
        <w:ind w:firstLine="480" w:firstLineChars="200"/>
        <w:rPr>
          <w:rFonts w:ascii="仿宋_GB2312" w:hAnsi="??" w:eastAsia="仿宋_GB2312" w:cs="Arial"/>
          <w:color w:val="000000"/>
          <w:kern w:val="0"/>
          <w:sz w:val="24"/>
        </w:rPr>
      </w:pPr>
    </w:p>
    <w:p>
      <w:pPr>
        <w:spacing w:line="480" w:lineRule="exact"/>
        <w:ind w:firstLine="480" w:firstLineChars="200"/>
        <w:rPr>
          <w:rFonts w:ascii="仿宋_GB2312" w:hAnsi="??" w:eastAsia="仿宋_GB2312" w:cs="Arial"/>
          <w:color w:val="000000"/>
          <w:kern w:val="0"/>
          <w:sz w:val="24"/>
        </w:rPr>
      </w:pPr>
      <w:r>
        <w:rPr>
          <w:rFonts w:hint="eastAsia" w:ascii="仿宋_GB2312" w:hAnsi="??" w:eastAsia="仿宋_GB2312" w:cs="Arial"/>
          <w:color w:val="000000"/>
          <w:kern w:val="0"/>
          <w:sz w:val="24"/>
        </w:rPr>
        <w:t>（十）承办市政府交办的其他事项。</w:t>
      </w:r>
    </w:p>
    <w:p>
      <w:pPr>
        <w:pStyle w:val="2"/>
        <w:widowControl/>
        <w:shd w:val="clear" w:color="auto" w:fill="FFFFFF"/>
        <w:ind w:firstLine="472" w:firstLineChars="196"/>
        <w:rPr>
          <w:rFonts w:ascii="仿宋_GB2312" w:eastAsia="仿宋_GB2312" w:cs="宋体"/>
          <w:color w:val="000000"/>
        </w:rPr>
      </w:pPr>
      <w:r>
        <w:rPr>
          <w:rStyle w:val="5"/>
          <w:rFonts w:hint="eastAsia" w:ascii="仿宋_GB2312" w:hAnsi="宋体" w:eastAsia="仿宋_GB2312" w:cs="宋体"/>
          <w:color w:val="000000"/>
          <w:shd w:val="clear" w:color="auto" w:fill="FFFFFF"/>
        </w:rPr>
        <w:t>二、统计局部门预算单位构成</w:t>
      </w:r>
    </w:p>
    <w:p>
      <w:pPr>
        <w:spacing w:line="480" w:lineRule="exact"/>
        <w:ind w:firstLine="480" w:firstLineChars="200"/>
        <w:rPr>
          <w:rFonts w:ascii="仿宋_GB2312" w:hAnsi="宋体" w:eastAsia="仿宋_GB2312" w:cs="宋体"/>
          <w:color w:val="000000"/>
          <w:sz w:val="24"/>
          <w:shd w:val="clear" w:color="auto" w:fill="FFFFFF"/>
        </w:rPr>
      </w:pPr>
      <w:r>
        <w:rPr>
          <w:rFonts w:hint="eastAsia" w:ascii="仿宋_GB2312" w:hAnsi="宋体" w:eastAsia="仿宋_GB2312" w:cs="宋体"/>
          <w:color w:val="000000"/>
          <w:sz w:val="24"/>
          <w:shd w:val="clear" w:color="auto" w:fill="FFFFFF"/>
        </w:rPr>
        <w:t>统计局部门预算包括局机关预算和所属单位预算：</w:t>
      </w:r>
    </w:p>
    <w:p>
      <w:pPr>
        <w:numPr>
          <w:ilvl w:val="0"/>
          <w:numId w:val="1"/>
        </w:numPr>
        <w:spacing w:line="480" w:lineRule="exact"/>
        <w:rPr>
          <w:rFonts w:ascii="仿宋_GB2312" w:hAnsi="仿宋_GB2312" w:eastAsia="仿宋_GB2312" w:cs="仿宋_GB2312"/>
          <w:sz w:val="24"/>
        </w:rPr>
      </w:pPr>
      <w:r>
        <w:rPr>
          <w:rFonts w:hint="eastAsia" w:ascii="仿宋_GB2312" w:hAnsi="仿宋_GB2312" w:eastAsia="仿宋_GB2312" w:cs="仿宋_GB2312"/>
          <w:sz w:val="24"/>
        </w:rPr>
        <w:t>驻马店市统计局本级；</w:t>
      </w:r>
    </w:p>
    <w:p>
      <w:pPr>
        <w:numPr>
          <w:ilvl w:val="0"/>
          <w:numId w:val="1"/>
        </w:numPr>
        <w:spacing w:line="480" w:lineRule="exact"/>
        <w:rPr>
          <w:rFonts w:ascii="仿宋_GB2312" w:hAnsi="??" w:eastAsia="仿宋_GB2312" w:cs="Arial"/>
          <w:color w:val="000000"/>
          <w:kern w:val="0"/>
          <w:sz w:val="24"/>
        </w:rPr>
      </w:pPr>
      <w:r>
        <w:rPr>
          <w:rFonts w:hint="eastAsia" w:ascii="仿宋_GB2312" w:hAnsi="仿宋_GB2312" w:eastAsia="仿宋_GB2312" w:cs="仿宋_GB2312"/>
          <w:sz w:val="24"/>
        </w:rPr>
        <w:t>驻马店市农村社会经济调查队；</w:t>
      </w:r>
    </w:p>
    <w:p>
      <w:pPr>
        <w:numPr>
          <w:ilvl w:val="0"/>
          <w:numId w:val="1"/>
        </w:numPr>
        <w:spacing w:line="480" w:lineRule="exact"/>
        <w:rPr>
          <w:rFonts w:ascii="仿宋_GB2312" w:hAnsi="??" w:eastAsia="仿宋_GB2312" w:cs="Arial"/>
          <w:color w:val="000000"/>
          <w:kern w:val="0"/>
          <w:sz w:val="24"/>
        </w:rPr>
      </w:pPr>
      <w:r>
        <w:rPr>
          <w:rFonts w:hint="eastAsia" w:ascii="仿宋_GB2312" w:hAnsi="仿宋_GB2312" w:eastAsia="仿宋_GB2312" w:cs="仿宋_GB2312"/>
          <w:sz w:val="24"/>
        </w:rPr>
        <w:t>驻马店市城市社会经济调查队；</w:t>
      </w:r>
    </w:p>
    <w:p>
      <w:pPr>
        <w:numPr>
          <w:ilvl w:val="0"/>
          <w:numId w:val="1"/>
        </w:numPr>
        <w:spacing w:line="480" w:lineRule="exact"/>
        <w:rPr>
          <w:rFonts w:ascii="仿宋_GB2312" w:hAnsi="??" w:eastAsia="仿宋_GB2312" w:cs="Arial"/>
          <w:color w:val="000000"/>
          <w:kern w:val="0"/>
          <w:sz w:val="24"/>
        </w:rPr>
      </w:pPr>
      <w:r>
        <w:rPr>
          <w:rFonts w:hint="eastAsia" w:ascii="仿宋_GB2312" w:hAnsi="仿宋_GB2312" w:eastAsia="仿宋_GB2312" w:cs="仿宋_GB2312"/>
          <w:sz w:val="24"/>
        </w:rPr>
        <w:t>驻马店市企业调查队；</w:t>
      </w:r>
    </w:p>
    <w:p>
      <w:pPr>
        <w:numPr>
          <w:ilvl w:val="0"/>
          <w:numId w:val="1"/>
        </w:numPr>
        <w:spacing w:line="480" w:lineRule="exact"/>
        <w:rPr>
          <w:rFonts w:ascii="仿宋_GB2312" w:hAnsi="??" w:eastAsia="仿宋_GB2312" w:cs="Arial"/>
          <w:color w:val="000000"/>
          <w:kern w:val="0"/>
          <w:sz w:val="24"/>
        </w:rPr>
      </w:pPr>
      <w:r>
        <w:rPr>
          <w:rFonts w:hint="eastAsia" w:ascii="仿宋_GB2312" w:hAnsi="仿宋_GB2312" w:eastAsia="仿宋_GB2312" w:cs="仿宋_GB2312"/>
          <w:sz w:val="24"/>
        </w:rPr>
        <w:t>驻马店市统计局普查中心</w:t>
      </w:r>
    </w:p>
    <w:p>
      <w:pPr>
        <w:numPr>
          <w:ilvl w:val="0"/>
          <w:numId w:val="1"/>
        </w:numPr>
        <w:spacing w:line="480" w:lineRule="exact"/>
        <w:rPr>
          <w:rFonts w:ascii="仿宋_GB2312" w:hAnsi="??" w:eastAsia="仿宋_GB2312" w:cs="Arial"/>
          <w:color w:val="000000"/>
          <w:kern w:val="0"/>
          <w:sz w:val="24"/>
        </w:rPr>
      </w:pPr>
      <w:r>
        <w:rPr>
          <w:rFonts w:hint="eastAsia" w:ascii="仿宋_GB2312" w:hAnsi="仿宋_GB2312" w:eastAsia="仿宋_GB2312" w:cs="仿宋_GB2312"/>
          <w:sz w:val="24"/>
        </w:rPr>
        <w:t>驻马店市统计局计算中心。</w:t>
      </w:r>
    </w:p>
    <w:p>
      <w:pPr>
        <w:snapToGrid w:val="0"/>
        <w:spacing w:line="480" w:lineRule="exact"/>
        <w:jc w:val="left"/>
        <w:rPr>
          <w:rFonts w:ascii="仿宋_GB2312" w:eastAsia="仿宋_GB2312"/>
          <w:sz w:val="24"/>
        </w:rPr>
      </w:pPr>
    </w:p>
    <w:p>
      <w:pPr>
        <w:pStyle w:val="2"/>
        <w:widowControl/>
        <w:shd w:val="clear" w:color="auto" w:fill="FFFFFF"/>
        <w:spacing w:line="480" w:lineRule="exact"/>
        <w:jc w:val="center"/>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第二部分</w:t>
      </w:r>
    </w:p>
    <w:p>
      <w:pPr>
        <w:pStyle w:val="2"/>
        <w:widowControl/>
        <w:shd w:val="clear" w:color="auto" w:fill="FFFFFF"/>
        <w:spacing w:line="480" w:lineRule="exact"/>
        <w:jc w:val="center"/>
        <w:rPr>
          <w:rFonts w:ascii="仿宋_GB2312" w:eastAsia="仿宋_GB2312" w:cs="宋体"/>
          <w:color w:val="000000"/>
        </w:rPr>
      </w:pPr>
      <w:r>
        <w:rPr>
          <w:rStyle w:val="5"/>
          <w:rFonts w:hint="eastAsia" w:ascii="仿宋_GB2312" w:hAnsi="宋体" w:eastAsia="仿宋_GB2312" w:cs="宋体"/>
          <w:color w:val="000000"/>
          <w:shd w:val="clear" w:color="auto" w:fill="FFFFFF"/>
        </w:rPr>
        <w:t>　　驻马店市统计局</w:t>
      </w:r>
      <w:r>
        <w:rPr>
          <w:rStyle w:val="5"/>
          <w:rFonts w:ascii="仿宋_GB2312" w:hAnsi="宋体" w:eastAsia="仿宋_GB2312" w:cs="宋体"/>
          <w:color w:val="000000"/>
          <w:shd w:val="clear" w:color="auto" w:fill="FFFFFF"/>
        </w:rPr>
        <w:t>2019</w:t>
      </w:r>
      <w:r>
        <w:rPr>
          <w:rStyle w:val="5"/>
          <w:rFonts w:hint="eastAsia" w:ascii="仿宋_GB2312" w:hAnsi="宋体" w:eastAsia="仿宋_GB2312" w:cs="宋体"/>
          <w:color w:val="000000"/>
          <w:shd w:val="clear" w:color="auto" w:fill="FFFFFF"/>
        </w:rPr>
        <w:t>年度部门预算情况说明</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一、部门收入支出总体情况说明</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Courier New"/>
        </w:rPr>
        <w:t>2019</w:t>
      </w:r>
      <w:r>
        <w:rPr>
          <w:rFonts w:hint="eastAsia" w:ascii="仿宋_GB2312" w:hAnsi="宋体" w:eastAsia="仿宋_GB2312" w:cs="Courier New"/>
        </w:rPr>
        <w:t>年收入总计</w:t>
      </w:r>
      <w:r>
        <w:rPr>
          <w:rFonts w:ascii="仿宋_GB2312" w:hAnsi="宋体" w:eastAsia="仿宋_GB2312" w:cs="宋体"/>
        </w:rPr>
        <w:t>1730.70</w:t>
      </w:r>
      <w:r>
        <w:rPr>
          <w:rFonts w:hint="eastAsia" w:ascii="仿宋_GB2312" w:hAnsi="宋体" w:eastAsia="仿宋_GB2312" w:cs="Courier New"/>
        </w:rPr>
        <w:t>万元，支出总计</w:t>
      </w:r>
      <w:r>
        <w:rPr>
          <w:rFonts w:ascii="仿宋_GB2312" w:hAnsi="宋体" w:eastAsia="仿宋_GB2312" w:cs="Courier New"/>
        </w:rPr>
        <w:t>1730.70</w:t>
      </w:r>
      <w:r>
        <w:rPr>
          <w:rFonts w:hint="eastAsia" w:ascii="仿宋_GB2312" w:hAnsi="宋体" w:eastAsia="仿宋_GB2312" w:cs="Courier New"/>
        </w:rPr>
        <w:t>万元，与</w:t>
      </w:r>
      <w:r>
        <w:rPr>
          <w:rFonts w:ascii="仿宋_GB2312" w:hAnsi="宋体" w:eastAsia="仿宋_GB2312" w:cs="Courier New"/>
        </w:rPr>
        <w:t>2018</w:t>
      </w:r>
      <w:r>
        <w:rPr>
          <w:rFonts w:hint="eastAsia" w:ascii="仿宋_GB2312" w:hAnsi="宋体" w:eastAsia="仿宋_GB2312" w:cs="Courier New"/>
        </w:rPr>
        <w:t>年相比，收、支总计各减少</w:t>
      </w:r>
      <w:r>
        <w:rPr>
          <w:rFonts w:ascii="仿宋_GB2312" w:hAnsi="宋体" w:eastAsia="仿宋_GB2312" w:cs="Courier New"/>
        </w:rPr>
        <w:t>216.23</w:t>
      </w:r>
      <w:r>
        <w:rPr>
          <w:rFonts w:hint="eastAsia" w:ascii="仿宋_GB2312" w:hAnsi="宋体" w:eastAsia="仿宋_GB2312" w:cs="Courier New"/>
        </w:rPr>
        <w:t>万元，下降</w:t>
      </w:r>
      <w:r>
        <w:rPr>
          <w:rFonts w:ascii="仿宋_GB2312" w:hAnsi="宋体" w:eastAsia="仿宋_GB2312" w:cs="Courier New"/>
        </w:rPr>
        <w:t>11.11%</w:t>
      </w:r>
      <w:r>
        <w:rPr>
          <w:rFonts w:hint="eastAsia" w:ascii="仿宋_GB2312" w:hAnsi="宋体" w:eastAsia="仿宋_GB2312" w:cs="Courier New"/>
        </w:rPr>
        <w:t>。主要原因：</w:t>
      </w:r>
      <w:r>
        <w:rPr>
          <w:rFonts w:ascii="仿宋_GB2312" w:hAnsi="宋体" w:eastAsia="仿宋_GB2312" w:cs="Courier New"/>
          <w:color w:val="000000"/>
        </w:rPr>
        <w:t>2019</w:t>
      </w:r>
      <w:r>
        <w:rPr>
          <w:rFonts w:hint="eastAsia" w:ascii="仿宋_GB2312" w:hAnsi="宋体" w:eastAsia="仿宋_GB2312" w:cs="Courier New"/>
          <w:color w:val="000000"/>
        </w:rPr>
        <w:t>年第四次全国经济普查进入数据登记、数据处理阶段，培训任务减轻，项目经费</w:t>
      </w:r>
      <w:r>
        <w:rPr>
          <w:rFonts w:hint="eastAsia" w:ascii="仿宋_GB2312" w:hAnsi="宋体" w:eastAsia="仿宋_GB2312" w:cs="宋体"/>
          <w:color w:val="000000"/>
          <w:shd w:val="clear" w:color="auto" w:fill="FFFFFF"/>
        </w:rPr>
        <w:t>较上年有所下降。</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　二、部门收入总体情况说明</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驻马店市统计局</w:t>
      </w:r>
      <w:r>
        <w:rPr>
          <w:rFonts w:ascii="仿宋_GB2312" w:hAnsi="宋体" w:eastAsia="仿宋_GB2312" w:cs="宋体"/>
          <w:color w:val="000000"/>
          <w:shd w:val="clear" w:color="auto" w:fill="FFFFFF"/>
        </w:rPr>
        <w:t>2019</w:t>
      </w:r>
      <w:r>
        <w:rPr>
          <w:rFonts w:hint="eastAsia" w:ascii="仿宋_GB2312" w:hAnsi="宋体" w:eastAsia="仿宋_GB2312" w:cs="宋体"/>
          <w:color w:val="000000"/>
          <w:shd w:val="clear" w:color="auto" w:fill="FFFFFF"/>
        </w:rPr>
        <w:t>年收入合计</w:t>
      </w:r>
      <w:r>
        <w:rPr>
          <w:rFonts w:ascii="仿宋_GB2312" w:hAnsi="宋体" w:eastAsia="仿宋_GB2312" w:cs="宋体"/>
        </w:rPr>
        <w:t>1730.70</w:t>
      </w:r>
      <w:r>
        <w:rPr>
          <w:rFonts w:hint="eastAsia" w:ascii="仿宋_GB2312" w:hAnsi="宋体" w:eastAsia="仿宋_GB2312" w:cs="宋体"/>
          <w:color w:val="000000"/>
          <w:shd w:val="clear" w:color="auto" w:fill="FFFFFF"/>
        </w:rPr>
        <w:t>万元，全部为一般公共预算。</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　三、部门支出总体情况说明</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宋体"/>
          <w:color w:val="000000"/>
          <w:shd w:val="clear" w:color="auto" w:fill="FFFFFF"/>
        </w:rPr>
        <w:t>2019</w:t>
      </w:r>
      <w:r>
        <w:rPr>
          <w:rFonts w:hint="eastAsia" w:ascii="仿宋_GB2312" w:hAnsi="宋体" w:eastAsia="仿宋_GB2312" w:cs="宋体"/>
          <w:color w:val="000000"/>
          <w:shd w:val="clear" w:color="auto" w:fill="FFFFFF"/>
        </w:rPr>
        <w:t>年支出合计</w:t>
      </w:r>
      <w:r>
        <w:rPr>
          <w:rFonts w:ascii="仿宋_GB2312" w:hAnsi="宋体" w:eastAsia="仿宋_GB2312" w:cs="宋体"/>
        </w:rPr>
        <w:t>1730.70</w:t>
      </w:r>
      <w:r>
        <w:rPr>
          <w:rFonts w:hint="eastAsia" w:ascii="仿宋_GB2312" w:hAnsi="宋体" w:eastAsia="仿宋_GB2312" w:cs="宋体"/>
          <w:color w:val="000000"/>
          <w:shd w:val="clear" w:color="auto" w:fill="FFFFFF"/>
        </w:rPr>
        <w:t>万元，其中：基本支出</w:t>
      </w:r>
      <w:r>
        <w:rPr>
          <w:rFonts w:ascii="仿宋_GB2312" w:hAnsi="宋体" w:eastAsia="仿宋_GB2312" w:cs="宋体"/>
          <w:color w:val="000000"/>
          <w:shd w:val="clear" w:color="auto" w:fill="FFFFFF"/>
        </w:rPr>
        <w:t>1345.82</w:t>
      </w:r>
      <w:r>
        <w:rPr>
          <w:rFonts w:hint="eastAsia" w:ascii="仿宋_GB2312" w:hAnsi="宋体" w:eastAsia="仿宋_GB2312" w:cs="宋体"/>
          <w:color w:val="000000"/>
          <w:shd w:val="clear" w:color="auto" w:fill="FFFFFF"/>
        </w:rPr>
        <w:t>万元，占</w:t>
      </w:r>
      <w:r>
        <w:rPr>
          <w:rFonts w:ascii="仿宋_GB2312" w:hAnsi="宋体" w:eastAsia="仿宋_GB2312" w:cs="宋体"/>
          <w:color w:val="000000"/>
          <w:shd w:val="clear" w:color="auto" w:fill="FFFFFF"/>
        </w:rPr>
        <w:t>77.76%</w:t>
      </w:r>
      <w:r>
        <w:rPr>
          <w:rFonts w:hint="eastAsia" w:ascii="仿宋_GB2312" w:hAnsi="宋体" w:eastAsia="仿宋_GB2312" w:cs="宋体"/>
          <w:color w:val="000000"/>
          <w:shd w:val="clear" w:color="auto" w:fill="FFFFFF"/>
        </w:rPr>
        <w:t>；项目支出</w:t>
      </w:r>
      <w:r>
        <w:rPr>
          <w:rFonts w:ascii="仿宋_GB2312" w:hAnsi="宋体" w:eastAsia="仿宋_GB2312" w:cs="宋体"/>
          <w:color w:val="000000"/>
          <w:shd w:val="clear" w:color="auto" w:fill="FFFFFF"/>
        </w:rPr>
        <w:t>384.88</w:t>
      </w:r>
      <w:r>
        <w:rPr>
          <w:rFonts w:hint="eastAsia" w:ascii="仿宋_GB2312" w:hAnsi="宋体" w:eastAsia="仿宋_GB2312" w:cs="宋体"/>
          <w:color w:val="000000"/>
          <w:shd w:val="clear" w:color="auto" w:fill="FFFFFF"/>
        </w:rPr>
        <w:t>万元，占</w:t>
      </w:r>
      <w:r>
        <w:rPr>
          <w:rFonts w:ascii="仿宋_GB2312" w:hAnsi="宋体" w:eastAsia="仿宋_GB2312" w:cs="宋体"/>
          <w:color w:val="000000"/>
          <w:shd w:val="clear" w:color="auto" w:fill="FFFFFF"/>
        </w:rPr>
        <w:t>22.24%</w:t>
      </w:r>
      <w:r>
        <w:rPr>
          <w:rFonts w:hint="eastAsia" w:ascii="仿宋_GB2312" w:hAnsi="宋体" w:eastAsia="仿宋_GB2312" w:cs="宋体"/>
          <w:color w:val="000000"/>
          <w:shd w:val="clear" w:color="auto" w:fill="FFFFFF"/>
        </w:rPr>
        <w:t>。</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　四、财政拨款收入支出预算总体情况说明</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驻马店市统计局</w:t>
      </w:r>
      <w:r>
        <w:rPr>
          <w:rFonts w:ascii="仿宋_GB2312" w:hAnsi="宋体" w:eastAsia="仿宋_GB2312" w:cs="宋体"/>
          <w:color w:val="000000"/>
          <w:shd w:val="clear" w:color="auto" w:fill="FFFFFF"/>
        </w:rPr>
        <w:t>2019</w:t>
      </w:r>
      <w:r>
        <w:rPr>
          <w:rFonts w:hint="eastAsia" w:ascii="仿宋_GB2312" w:hAnsi="宋体" w:eastAsia="仿宋_GB2312" w:cs="宋体"/>
          <w:color w:val="000000"/>
          <w:shd w:val="clear" w:color="auto" w:fill="FFFFFF"/>
        </w:rPr>
        <w:t>年一般公共预算收支预算</w:t>
      </w:r>
      <w:r>
        <w:rPr>
          <w:rFonts w:ascii="仿宋_GB2312" w:hAnsi="宋体" w:eastAsia="仿宋_GB2312" w:cs="宋体"/>
        </w:rPr>
        <w:t>1730.70</w:t>
      </w:r>
      <w:r>
        <w:rPr>
          <w:rFonts w:hint="eastAsia" w:ascii="仿宋_GB2312" w:hAnsi="宋体" w:eastAsia="仿宋_GB2312" w:cs="宋体"/>
          <w:color w:val="000000"/>
          <w:shd w:val="clear" w:color="auto" w:fill="FFFFFF"/>
        </w:rPr>
        <w:t>万元。与</w:t>
      </w:r>
      <w:r>
        <w:rPr>
          <w:rFonts w:ascii="仿宋_GB2312" w:hAnsi="宋体" w:eastAsia="仿宋_GB2312" w:cs="宋体"/>
          <w:color w:val="000000"/>
          <w:shd w:val="clear" w:color="auto" w:fill="FFFFFF"/>
        </w:rPr>
        <w:t>2018</w:t>
      </w:r>
      <w:r>
        <w:rPr>
          <w:rFonts w:hint="eastAsia" w:ascii="仿宋_GB2312" w:hAnsi="宋体" w:eastAsia="仿宋_GB2312" w:cs="宋体"/>
          <w:color w:val="000000"/>
          <w:shd w:val="clear" w:color="auto" w:fill="FFFFFF"/>
        </w:rPr>
        <w:t>年相比，一般公共预算收支预算</w:t>
      </w:r>
      <w:r>
        <w:rPr>
          <w:rFonts w:hint="eastAsia" w:ascii="仿宋_GB2312" w:hAnsi="宋体" w:eastAsia="仿宋_GB2312" w:cs="Courier New"/>
        </w:rPr>
        <w:t>减少</w:t>
      </w:r>
      <w:r>
        <w:rPr>
          <w:rFonts w:ascii="仿宋_GB2312" w:hAnsi="宋体" w:eastAsia="仿宋_GB2312" w:cs="Courier New"/>
        </w:rPr>
        <w:t>216.23</w:t>
      </w:r>
      <w:r>
        <w:rPr>
          <w:rFonts w:hint="eastAsia" w:ascii="仿宋_GB2312" w:hAnsi="宋体" w:eastAsia="仿宋_GB2312" w:cs="宋体"/>
          <w:color w:val="000000"/>
          <w:shd w:val="clear" w:color="auto" w:fill="FFFFFF"/>
        </w:rPr>
        <w:t>万元，</w:t>
      </w:r>
      <w:r>
        <w:rPr>
          <w:rFonts w:hint="eastAsia" w:ascii="仿宋_GB2312" w:hAnsi="宋体" w:eastAsia="仿宋_GB2312" w:cs="Courier New"/>
        </w:rPr>
        <w:t>下降</w:t>
      </w:r>
      <w:r>
        <w:rPr>
          <w:rFonts w:ascii="仿宋_GB2312" w:hAnsi="宋体" w:eastAsia="仿宋_GB2312" w:cs="Courier New"/>
        </w:rPr>
        <w:t>11.11%</w:t>
      </w:r>
      <w:r>
        <w:rPr>
          <w:rFonts w:hint="eastAsia" w:ascii="仿宋_GB2312" w:hAnsi="宋体" w:eastAsia="仿宋_GB2312" w:cs="宋体"/>
          <w:color w:val="000000"/>
          <w:shd w:val="clear" w:color="auto" w:fill="FFFFFF"/>
        </w:rPr>
        <w:t>，主要原因：</w:t>
      </w:r>
      <w:r>
        <w:rPr>
          <w:rFonts w:ascii="仿宋_GB2312" w:hAnsi="宋体" w:eastAsia="仿宋_GB2312" w:cs="Courier New"/>
          <w:color w:val="000000"/>
        </w:rPr>
        <w:t>2019</w:t>
      </w:r>
      <w:r>
        <w:rPr>
          <w:rFonts w:hint="eastAsia" w:ascii="仿宋_GB2312" w:hAnsi="宋体" w:eastAsia="仿宋_GB2312" w:cs="Courier New"/>
          <w:color w:val="000000"/>
        </w:rPr>
        <w:t>年第四次全国经济普查进入数据登记、数据处理阶段，培训任务减轻，项目经费</w:t>
      </w:r>
      <w:r>
        <w:rPr>
          <w:rFonts w:hint="eastAsia" w:ascii="仿宋_GB2312" w:hAnsi="宋体" w:eastAsia="仿宋_GB2312" w:cs="宋体"/>
          <w:color w:val="000000"/>
          <w:shd w:val="clear" w:color="auto" w:fill="FFFFFF"/>
        </w:rPr>
        <w:t>较上年有所下降。</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五、一般公共预算支出预算情况说明</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驻马店市统计局</w:t>
      </w:r>
      <w:r>
        <w:rPr>
          <w:rFonts w:ascii="仿宋_GB2312" w:hAnsi="宋体" w:eastAsia="仿宋_GB2312" w:cs="宋体"/>
          <w:color w:val="000000"/>
          <w:shd w:val="clear" w:color="auto" w:fill="FFFFFF"/>
        </w:rPr>
        <w:t>2019</w:t>
      </w:r>
      <w:r>
        <w:rPr>
          <w:rFonts w:hint="eastAsia" w:ascii="仿宋_GB2312" w:hAnsi="宋体" w:eastAsia="仿宋_GB2312" w:cs="宋体"/>
          <w:color w:val="000000"/>
          <w:shd w:val="clear" w:color="auto" w:fill="FFFFFF"/>
        </w:rPr>
        <w:t>年一般公共预算支出年初预算为</w:t>
      </w:r>
      <w:r>
        <w:rPr>
          <w:rFonts w:ascii="仿宋_GB2312" w:hAnsi="宋体" w:eastAsia="仿宋_GB2312" w:cs="宋体"/>
        </w:rPr>
        <w:t>1730.70</w:t>
      </w:r>
      <w:r>
        <w:rPr>
          <w:rFonts w:hint="eastAsia" w:ascii="仿宋_GB2312" w:hAnsi="宋体" w:eastAsia="仿宋_GB2312" w:cs="宋体"/>
          <w:color w:val="000000"/>
          <w:shd w:val="clear" w:color="auto" w:fill="FFFFFF"/>
        </w:rPr>
        <w:t>万元。主要用于以下方面：一般公共服务</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类</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支出</w:t>
      </w:r>
      <w:r>
        <w:rPr>
          <w:rFonts w:ascii="仿宋_GB2312" w:hAnsi="宋体" w:eastAsia="仿宋_GB2312" w:cs="宋体"/>
          <w:color w:val="000000"/>
          <w:shd w:val="clear" w:color="auto" w:fill="FFFFFF"/>
        </w:rPr>
        <w:t>1358.33</w:t>
      </w:r>
      <w:r>
        <w:rPr>
          <w:rFonts w:hint="eastAsia" w:ascii="仿宋_GB2312" w:hAnsi="宋体" w:eastAsia="仿宋_GB2312" w:cs="宋体"/>
          <w:color w:val="000000"/>
          <w:shd w:val="clear" w:color="auto" w:fill="FFFFFF"/>
        </w:rPr>
        <w:t>万元，占</w:t>
      </w:r>
      <w:r>
        <w:rPr>
          <w:rFonts w:ascii="仿宋_GB2312" w:hAnsi="宋体" w:eastAsia="仿宋_GB2312" w:cs="宋体"/>
          <w:color w:val="000000"/>
          <w:shd w:val="clear" w:color="auto" w:fill="FFFFFF"/>
        </w:rPr>
        <w:t>78.48%</w:t>
      </w:r>
      <w:r>
        <w:rPr>
          <w:rFonts w:hint="eastAsia" w:ascii="仿宋_GB2312" w:hAnsi="宋体" w:eastAsia="仿宋_GB2312" w:cs="宋体"/>
          <w:color w:val="000000"/>
          <w:shd w:val="clear" w:color="auto" w:fill="FFFFFF"/>
        </w:rPr>
        <w:t>；社会保障和就业</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类</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支出</w:t>
      </w:r>
      <w:r>
        <w:rPr>
          <w:rFonts w:ascii="仿宋_GB2312" w:hAnsi="宋体" w:eastAsia="仿宋_GB2312" w:cs="宋体"/>
          <w:color w:val="000000"/>
          <w:shd w:val="clear" w:color="auto" w:fill="FFFFFF"/>
        </w:rPr>
        <w:t>238.20</w:t>
      </w:r>
      <w:r>
        <w:rPr>
          <w:rFonts w:hint="eastAsia" w:ascii="仿宋_GB2312" w:hAnsi="宋体" w:eastAsia="仿宋_GB2312" w:cs="宋体"/>
          <w:color w:val="000000"/>
          <w:shd w:val="clear" w:color="auto" w:fill="FFFFFF"/>
        </w:rPr>
        <w:t>万元，占</w:t>
      </w:r>
      <w:r>
        <w:rPr>
          <w:rFonts w:ascii="仿宋_GB2312" w:hAnsi="宋体" w:eastAsia="仿宋_GB2312" w:cs="宋体"/>
          <w:color w:val="000000"/>
          <w:shd w:val="clear" w:color="auto" w:fill="FFFFFF"/>
        </w:rPr>
        <w:t>13.76%</w:t>
      </w:r>
      <w:r>
        <w:rPr>
          <w:rFonts w:hint="eastAsia" w:ascii="仿宋_GB2312" w:hAnsi="宋体" w:eastAsia="仿宋_GB2312" w:cs="宋体"/>
          <w:color w:val="000000"/>
          <w:shd w:val="clear" w:color="auto" w:fill="FFFFFF"/>
        </w:rPr>
        <w:t>；医疗卫生</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类</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支出</w:t>
      </w:r>
      <w:r>
        <w:rPr>
          <w:rFonts w:ascii="仿宋_GB2312" w:hAnsi="宋体" w:eastAsia="仿宋_GB2312" w:cs="宋体"/>
          <w:color w:val="000000"/>
          <w:shd w:val="clear" w:color="auto" w:fill="FFFFFF"/>
        </w:rPr>
        <w:t>72.61</w:t>
      </w:r>
      <w:r>
        <w:rPr>
          <w:rFonts w:hint="eastAsia" w:ascii="仿宋_GB2312" w:hAnsi="宋体" w:eastAsia="仿宋_GB2312" w:cs="宋体"/>
          <w:color w:val="000000"/>
          <w:shd w:val="clear" w:color="auto" w:fill="FFFFFF"/>
        </w:rPr>
        <w:t>万元，占</w:t>
      </w:r>
      <w:r>
        <w:rPr>
          <w:rFonts w:ascii="仿宋_GB2312" w:hAnsi="宋体" w:eastAsia="仿宋_GB2312" w:cs="宋体"/>
          <w:color w:val="000000"/>
          <w:shd w:val="clear" w:color="auto" w:fill="FFFFFF"/>
        </w:rPr>
        <w:t>4.20%</w:t>
      </w:r>
      <w:r>
        <w:rPr>
          <w:rFonts w:hint="eastAsia" w:ascii="仿宋_GB2312" w:hAnsi="宋体" w:eastAsia="仿宋_GB2312" w:cs="宋体"/>
          <w:color w:val="000000"/>
          <w:shd w:val="clear" w:color="auto" w:fill="FFFFFF"/>
        </w:rPr>
        <w:t>；住房保障</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类</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支出</w:t>
      </w:r>
      <w:r>
        <w:rPr>
          <w:rFonts w:ascii="仿宋_GB2312" w:hAnsi="宋体" w:eastAsia="仿宋_GB2312" w:cs="宋体"/>
          <w:color w:val="000000"/>
          <w:shd w:val="clear" w:color="auto" w:fill="FFFFFF"/>
        </w:rPr>
        <w:t>61.56</w:t>
      </w:r>
      <w:r>
        <w:rPr>
          <w:rFonts w:hint="eastAsia" w:ascii="仿宋_GB2312" w:hAnsi="宋体" w:eastAsia="仿宋_GB2312" w:cs="宋体"/>
          <w:color w:val="000000"/>
          <w:shd w:val="clear" w:color="auto" w:fill="FFFFFF"/>
        </w:rPr>
        <w:t>万元，占</w:t>
      </w:r>
      <w:r>
        <w:rPr>
          <w:rFonts w:ascii="仿宋_GB2312" w:hAnsi="宋体" w:eastAsia="仿宋_GB2312" w:cs="宋体"/>
          <w:color w:val="000000"/>
          <w:shd w:val="clear" w:color="auto" w:fill="FFFFFF"/>
        </w:rPr>
        <w:t>3.56%</w:t>
      </w:r>
      <w:r>
        <w:rPr>
          <w:rFonts w:hint="eastAsia" w:ascii="仿宋_GB2312" w:hAnsi="宋体" w:eastAsia="仿宋_GB2312" w:cs="宋体"/>
          <w:color w:val="000000"/>
          <w:shd w:val="clear" w:color="auto" w:fill="FFFFFF"/>
        </w:rPr>
        <w:t>。</w:t>
      </w:r>
    </w:p>
    <w:p>
      <w:pPr>
        <w:pStyle w:val="2"/>
        <w:widowControl/>
        <w:shd w:val="clear" w:color="auto" w:fill="FFFFFF"/>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　六、支出预算经济分类情况说明</w:t>
      </w:r>
    </w:p>
    <w:p>
      <w:pPr>
        <w:pStyle w:val="2"/>
        <w:widowControl/>
        <w:shd w:val="clear" w:color="auto" w:fill="FFFFFF"/>
        <w:spacing w:before="100" w:after="100" w:line="480" w:lineRule="exact"/>
        <w:rPr>
          <w:rFonts w:ascii="仿宋_GB2312" w:eastAsia="仿宋_GB2312" w:cs="宋体"/>
          <w:color w:val="000000"/>
        </w:rPr>
      </w:pPr>
      <w:r>
        <w:rPr>
          <w:rFonts w:hint="eastAsia" w:ascii="仿宋_GB2312" w:hAnsi="宋体" w:eastAsia="仿宋_GB2312" w:cs="宋体"/>
          <w:color w:val="000000"/>
          <w:shd w:val="clear" w:color="auto" w:fill="FFFFFF"/>
        </w:rPr>
        <w:t>　　按照《财政部关于印发</w:t>
      </w:r>
      <w:r>
        <w:rPr>
          <w:rFonts w:ascii="仿宋_GB2312" w:hAnsi="宋体" w:eastAsia="仿宋_GB2312" w:cs="宋体"/>
          <w:color w:val="000000"/>
          <w:shd w:val="clear" w:color="auto" w:fill="FFFFFF"/>
        </w:rPr>
        <w:t>&lt;</w:t>
      </w:r>
      <w:r>
        <w:rPr>
          <w:rFonts w:hint="eastAsia" w:ascii="仿宋_GB2312" w:hAnsi="宋体" w:eastAsia="仿宋_GB2312" w:cs="宋体"/>
          <w:color w:val="000000"/>
          <w:shd w:val="clear" w:color="auto" w:fill="FFFFFF"/>
        </w:rPr>
        <w:t>支出经济分类科目改革方案</w:t>
      </w:r>
      <w:r>
        <w:rPr>
          <w:rFonts w:ascii="仿宋_GB2312" w:hAnsi="宋体" w:eastAsia="仿宋_GB2312" w:cs="宋体"/>
          <w:color w:val="000000"/>
          <w:shd w:val="clear" w:color="auto" w:fill="FFFFFF"/>
        </w:rPr>
        <w:t>&gt;</w:t>
      </w:r>
      <w:r>
        <w:rPr>
          <w:rFonts w:hint="eastAsia" w:ascii="仿宋_GB2312" w:hAnsi="宋体" w:eastAsia="仿宋_GB2312" w:cs="宋体"/>
          <w:color w:val="000000"/>
          <w:shd w:val="clear" w:color="auto" w:fill="FFFFFF"/>
        </w:rPr>
        <w:t>的通知》</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财预〔</w:t>
      </w:r>
      <w:r>
        <w:rPr>
          <w:rFonts w:ascii="仿宋_GB2312" w:hAnsi="宋体" w:eastAsia="仿宋_GB2312" w:cs="宋体"/>
          <w:color w:val="000000"/>
          <w:shd w:val="clear" w:color="auto" w:fill="FFFFFF"/>
        </w:rPr>
        <w:t>2017</w:t>
      </w:r>
      <w:r>
        <w:rPr>
          <w:rFonts w:hint="eastAsia" w:ascii="仿宋_GB2312" w:hAnsi="宋体" w:eastAsia="仿宋_GB2312" w:cs="宋体"/>
          <w:color w:val="000000"/>
          <w:shd w:val="clear" w:color="auto" w:fill="FFFFFF"/>
        </w:rPr>
        <w:t>〕</w:t>
      </w:r>
      <w:r>
        <w:rPr>
          <w:rFonts w:ascii="仿宋_GB2312" w:hAnsi="宋体" w:eastAsia="仿宋_GB2312" w:cs="宋体"/>
          <w:color w:val="000000"/>
          <w:shd w:val="clear" w:color="auto" w:fill="FFFFFF"/>
        </w:rPr>
        <w:t>98</w:t>
      </w:r>
      <w:r>
        <w:rPr>
          <w:rFonts w:hint="eastAsia" w:ascii="仿宋_GB2312" w:hAnsi="宋体" w:eastAsia="仿宋_GB2312" w:cs="宋体"/>
          <w:color w:val="000000"/>
          <w:shd w:val="clear" w:color="auto" w:fill="FFFFFF"/>
        </w:rPr>
        <w:t>号</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要求，从</w:t>
      </w:r>
      <w:r>
        <w:rPr>
          <w:rFonts w:ascii="仿宋_GB2312" w:hAnsi="宋体" w:eastAsia="仿宋_GB2312" w:cs="宋体"/>
          <w:color w:val="000000"/>
          <w:shd w:val="clear" w:color="auto" w:fill="FFFFFF"/>
        </w:rPr>
        <w:t>2018</w:t>
      </w:r>
      <w:r>
        <w:rPr>
          <w:rFonts w:hint="eastAsia" w:ascii="仿宋_GB2312" w:hAnsi="宋体" w:eastAsia="仿宋_GB2312" w:cs="宋体"/>
          <w:color w:val="000000"/>
          <w:shd w:val="clear" w:color="auto" w:fill="FFFFFF"/>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上年仅反映一般公共预算基本支出经济分类科目预算，调整为按两套经济分类科目分别反映不同资金来源的全部预算支出。</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　七、政府性基金预算支出决算情况说明</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驻马店市统计局</w:t>
      </w:r>
      <w:r>
        <w:rPr>
          <w:rFonts w:ascii="仿宋_GB2312" w:hAnsi="宋体" w:eastAsia="仿宋_GB2312" w:cs="宋体"/>
          <w:color w:val="000000"/>
          <w:shd w:val="clear" w:color="auto" w:fill="FFFFFF"/>
        </w:rPr>
        <w:t>2019</w:t>
      </w:r>
      <w:r>
        <w:rPr>
          <w:rFonts w:hint="eastAsia" w:ascii="仿宋_GB2312" w:hAnsi="宋体" w:eastAsia="仿宋_GB2312" w:cs="宋体"/>
          <w:color w:val="000000"/>
          <w:shd w:val="clear" w:color="auto" w:fill="FFFFFF"/>
        </w:rPr>
        <w:t>年没有政府性基金预算拨款安排的收入和支出。</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　八、“三公”经费支出预算情况说明</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驻马店市统计局</w:t>
      </w:r>
      <w:r>
        <w:rPr>
          <w:rFonts w:ascii="仿宋_GB2312" w:hAnsi="宋体" w:eastAsia="仿宋_GB2312" w:cs="宋体"/>
          <w:color w:val="000000"/>
          <w:shd w:val="clear" w:color="auto" w:fill="FFFFFF"/>
        </w:rPr>
        <w:t>2019</w:t>
      </w:r>
      <w:r>
        <w:rPr>
          <w:rFonts w:hint="eastAsia" w:ascii="仿宋_GB2312" w:hAnsi="宋体" w:eastAsia="仿宋_GB2312" w:cs="宋体"/>
          <w:color w:val="000000"/>
          <w:shd w:val="clear" w:color="auto" w:fill="FFFFFF"/>
        </w:rPr>
        <w:t>年“三公”经费预算为</w:t>
      </w:r>
      <w:r>
        <w:rPr>
          <w:rFonts w:ascii="仿宋_GB2312" w:hAnsi="宋体" w:eastAsia="仿宋_GB2312" w:cs="宋体"/>
          <w:color w:val="000000"/>
          <w:shd w:val="clear" w:color="auto" w:fill="FFFFFF"/>
        </w:rPr>
        <w:t>28.60</w:t>
      </w:r>
      <w:r>
        <w:rPr>
          <w:rFonts w:hint="eastAsia" w:ascii="仿宋_GB2312" w:hAnsi="宋体" w:eastAsia="仿宋_GB2312" w:cs="宋体"/>
          <w:color w:val="000000"/>
          <w:shd w:val="clear" w:color="auto" w:fill="FFFFFF"/>
        </w:rPr>
        <w:t>万元，与</w:t>
      </w:r>
      <w:r>
        <w:rPr>
          <w:rFonts w:ascii="仿宋_GB2312" w:hAnsi="宋体" w:eastAsia="仿宋_GB2312" w:cs="宋体"/>
          <w:color w:val="000000"/>
          <w:shd w:val="clear" w:color="auto" w:fill="FFFFFF"/>
        </w:rPr>
        <w:t>2018</w:t>
      </w:r>
      <w:r>
        <w:rPr>
          <w:rFonts w:hint="eastAsia" w:ascii="仿宋_GB2312" w:hAnsi="宋体" w:eastAsia="仿宋_GB2312" w:cs="宋体"/>
          <w:color w:val="000000"/>
          <w:shd w:val="clear" w:color="auto" w:fill="FFFFFF"/>
        </w:rPr>
        <w:t>年相比下降</w:t>
      </w:r>
      <w:r>
        <w:rPr>
          <w:rFonts w:ascii="仿宋_GB2312" w:hAnsi="宋体" w:eastAsia="仿宋_GB2312" w:cs="宋体"/>
          <w:color w:val="000000"/>
          <w:shd w:val="clear" w:color="auto" w:fill="FFFFFF"/>
        </w:rPr>
        <w:t>7.11%</w:t>
      </w:r>
      <w:r>
        <w:rPr>
          <w:rFonts w:hint="eastAsia" w:ascii="仿宋_GB2312" w:hAnsi="宋体" w:eastAsia="仿宋_GB2312" w:cs="宋体"/>
          <w:color w:val="000000"/>
          <w:shd w:val="clear" w:color="auto" w:fill="FFFFFF"/>
        </w:rPr>
        <w:t>。具体支出情况如下：</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一</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因公出国</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境</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费</w:t>
      </w:r>
      <w:r>
        <w:rPr>
          <w:rFonts w:ascii="仿宋_GB2312" w:hAnsi="宋体" w:eastAsia="仿宋_GB2312" w:cs="宋体"/>
          <w:color w:val="000000"/>
          <w:shd w:val="clear" w:color="auto" w:fill="FFFFFF"/>
        </w:rPr>
        <w:t>4</w:t>
      </w:r>
      <w:r>
        <w:rPr>
          <w:rFonts w:hint="eastAsia" w:ascii="仿宋_GB2312" w:hAnsi="宋体" w:eastAsia="仿宋_GB2312" w:cs="宋体"/>
          <w:color w:val="000000"/>
          <w:shd w:val="clear" w:color="auto" w:fill="FFFFFF"/>
        </w:rPr>
        <w:t>万元，主要用于单位工作人员公务出国</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境</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的住宿费、旅费、伙食补助费、杂费、培训费等支出。预算数比</w:t>
      </w:r>
      <w:r>
        <w:rPr>
          <w:rFonts w:ascii="仿宋_GB2312" w:hAnsi="宋体" w:eastAsia="仿宋_GB2312" w:cs="宋体"/>
          <w:color w:val="000000"/>
          <w:shd w:val="clear" w:color="auto" w:fill="FFFFFF"/>
        </w:rPr>
        <w:t>2018</w:t>
      </w:r>
      <w:r>
        <w:rPr>
          <w:rFonts w:hint="eastAsia" w:ascii="仿宋_GB2312" w:hAnsi="宋体" w:eastAsia="仿宋_GB2312" w:cs="宋体"/>
          <w:color w:val="000000"/>
          <w:shd w:val="clear" w:color="auto" w:fill="FFFFFF"/>
        </w:rPr>
        <w:t>年减少</w:t>
      </w:r>
      <w:r>
        <w:rPr>
          <w:rFonts w:ascii="仿宋_GB2312" w:hAnsi="宋体" w:eastAsia="仿宋_GB2312" w:cs="宋体"/>
          <w:color w:val="000000"/>
          <w:shd w:val="clear" w:color="auto" w:fill="FFFFFF"/>
        </w:rPr>
        <w:t>2.3</w:t>
      </w:r>
      <w:r>
        <w:rPr>
          <w:rFonts w:hint="eastAsia" w:ascii="仿宋_GB2312" w:hAnsi="宋体" w:eastAsia="仿宋_GB2312" w:cs="宋体"/>
          <w:color w:val="000000"/>
          <w:shd w:val="clear" w:color="auto" w:fill="FFFFFF"/>
        </w:rPr>
        <w:t>万元，下降</w:t>
      </w:r>
      <w:r>
        <w:rPr>
          <w:rFonts w:ascii="仿宋_GB2312" w:hAnsi="宋体" w:eastAsia="仿宋_GB2312" w:cs="宋体"/>
          <w:color w:val="000000"/>
          <w:shd w:val="clear" w:color="auto" w:fill="FFFFFF"/>
        </w:rPr>
        <w:t>36.51%</w:t>
      </w:r>
      <w:r>
        <w:rPr>
          <w:rFonts w:hint="eastAsia" w:ascii="仿宋_GB2312" w:hAnsi="宋体" w:eastAsia="仿宋_GB2312" w:cs="宋体"/>
          <w:color w:val="000000"/>
          <w:shd w:val="clear" w:color="auto" w:fill="FFFFFF"/>
        </w:rPr>
        <w:t>，下降原因是</w:t>
      </w:r>
      <w:r>
        <w:rPr>
          <w:rFonts w:hint="eastAsia" w:ascii="仿宋_GB2312" w:hAnsi="微软雅黑" w:eastAsia="仿宋_GB2312" w:cs="Helvetica"/>
          <w:color w:val="333333"/>
          <w:sz w:val="25"/>
          <w:szCs w:val="25"/>
        </w:rPr>
        <w:t>我局认真贯彻落实中央八项规定精神，严格控制</w:t>
      </w:r>
      <w:r>
        <w:rPr>
          <w:rFonts w:hint="eastAsia" w:ascii="仿宋_GB2312" w:hAnsi="宋体" w:eastAsia="仿宋_GB2312" w:cs="宋体"/>
          <w:color w:val="000000"/>
          <w:shd w:val="clear" w:color="auto" w:fill="FFFFFF"/>
        </w:rPr>
        <w:t>因公出国</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境</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的</w:t>
      </w:r>
      <w:r>
        <w:rPr>
          <w:rFonts w:hint="eastAsia" w:ascii="仿宋_GB2312" w:hAnsi="微软雅黑" w:eastAsia="仿宋_GB2312" w:cs="Helvetica"/>
          <w:color w:val="333333"/>
          <w:sz w:val="25"/>
          <w:szCs w:val="25"/>
        </w:rPr>
        <w:t>次数。</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二</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公务用车购置及运行费</w:t>
      </w:r>
      <w:r>
        <w:rPr>
          <w:rFonts w:ascii="仿宋_GB2312" w:hAnsi="宋体" w:eastAsia="仿宋_GB2312" w:cs="宋体"/>
          <w:color w:val="000000"/>
          <w:shd w:val="clear" w:color="auto" w:fill="FFFFFF"/>
        </w:rPr>
        <w:t>20.15</w:t>
      </w:r>
      <w:r>
        <w:rPr>
          <w:rFonts w:hint="eastAsia" w:ascii="仿宋_GB2312" w:hAnsi="宋体" w:eastAsia="仿宋_GB2312" w:cs="宋体"/>
          <w:color w:val="000000"/>
          <w:shd w:val="clear" w:color="auto" w:fill="FFFFFF"/>
        </w:rPr>
        <w:t>元，其中，公务用车购置费</w:t>
      </w:r>
      <w:r>
        <w:rPr>
          <w:rFonts w:ascii="仿宋_GB2312" w:eastAsia="仿宋_GB2312" w:cs="宋体"/>
          <w:color w:val="000000"/>
          <w:shd w:val="clear" w:color="auto" w:fill="FFFFFF"/>
        </w:rPr>
        <w:t>0</w:t>
      </w:r>
      <w:r>
        <w:rPr>
          <w:rFonts w:hint="eastAsia" w:ascii="仿宋_GB2312" w:hAnsi="宋体" w:eastAsia="仿宋_GB2312" w:cs="宋体"/>
          <w:color w:val="000000"/>
          <w:shd w:val="clear" w:color="auto" w:fill="FFFFFF"/>
        </w:rPr>
        <w:t>元；公务用车运行维护费</w:t>
      </w:r>
      <w:r>
        <w:rPr>
          <w:rFonts w:ascii="仿宋_GB2312" w:hAnsi="宋体" w:eastAsia="仿宋_GB2312" w:cs="宋体"/>
          <w:color w:val="000000"/>
          <w:shd w:val="clear" w:color="auto" w:fill="FFFFFF"/>
        </w:rPr>
        <w:t>20.15</w:t>
      </w:r>
      <w:r>
        <w:rPr>
          <w:rFonts w:hint="eastAsia" w:ascii="仿宋_GB2312" w:hAnsi="宋体" w:eastAsia="仿宋_GB2312" w:cs="宋体"/>
          <w:color w:val="000000"/>
          <w:shd w:val="clear" w:color="auto" w:fill="FFFFFF"/>
        </w:rPr>
        <w:t>万元，主要用于开展工作所需公务用车的燃料费、维修费、过路过桥费、保险费、安全奖励费用等支出。</w:t>
      </w:r>
      <w:r>
        <w:rPr>
          <w:rFonts w:ascii="仿宋_GB2312" w:hAnsi="宋体" w:eastAsia="仿宋_GB2312" w:cs="宋体"/>
          <w:color w:val="000000"/>
          <w:shd w:val="clear" w:color="auto" w:fill="FFFFFF"/>
        </w:rPr>
        <w:t>2018</w:t>
      </w:r>
      <w:r>
        <w:rPr>
          <w:rFonts w:hint="eastAsia" w:ascii="仿宋_GB2312" w:hAnsi="宋体" w:eastAsia="仿宋_GB2312" w:cs="宋体"/>
          <w:color w:val="000000"/>
          <w:shd w:val="clear" w:color="auto" w:fill="FFFFFF"/>
        </w:rPr>
        <w:t>年级</w:t>
      </w:r>
      <w:r>
        <w:rPr>
          <w:rFonts w:ascii="仿宋_GB2312" w:hAnsi="宋体" w:eastAsia="仿宋_GB2312" w:cs="宋体"/>
          <w:color w:val="000000"/>
          <w:shd w:val="clear" w:color="auto" w:fill="FFFFFF"/>
        </w:rPr>
        <w:t>2019</w:t>
      </w:r>
      <w:r>
        <w:rPr>
          <w:rFonts w:hint="eastAsia" w:ascii="仿宋_GB2312" w:hAnsi="宋体" w:eastAsia="仿宋_GB2312" w:cs="宋体"/>
          <w:color w:val="000000"/>
          <w:shd w:val="clear" w:color="auto" w:fill="FFFFFF"/>
        </w:rPr>
        <w:t>年我单位均无公务用车购置费预算数。公务用车运行维护费预算数与</w:t>
      </w:r>
      <w:r>
        <w:rPr>
          <w:rFonts w:ascii="仿宋_GB2312" w:hAnsi="宋体" w:eastAsia="仿宋_GB2312" w:cs="宋体"/>
          <w:color w:val="000000"/>
          <w:shd w:val="clear" w:color="auto" w:fill="FFFFFF"/>
        </w:rPr>
        <w:t>2018</w:t>
      </w:r>
      <w:r>
        <w:rPr>
          <w:rFonts w:hint="eastAsia" w:ascii="仿宋_GB2312" w:hAnsi="宋体" w:eastAsia="仿宋_GB2312" w:cs="宋体"/>
          <w:color w:val="000000"/>
          <w:shd w:val="clear" w:color="auto" w:fill="FFFFFF"/>
        </w:rPr>
        <w:t>年相比增长</w:t>
      </w:r>
      <w:r>
        <w:rPr>
          <w:rFonts w:ascii="仿宋_GB2312" w:hAnsi="宋体" w:eastAsia="仿宋_GB2312" w:cs="宋体"/>
          <w:color w:val="000000"/>
          <w:shd w:val="clear" w:color="auto" w:fill="FFFFFF"/>
        </w:rPr>
        <w:t>28.18%</w:t>
      </w:r>
      <w:r>
        <w:rPr>
          <w:rFonts w:hint="eastAsia" w:ascii="仿宋_GB2312" w:hAnsi="宋体" w:eastAsia="仿宋_GB2312" w:cs="宋体"/>
          <w:color w:val="000000"/>
          <w:shd w:val="clear" w:color="auto" w:fill="FFFFFF"/>
        </w:rPr>
        <w:t>，增长原因是入户调查、普查数据核查所需。</w:t>
      </w:r>
    </w:p>
    <w:p>
      <w:pPr>
        <w:pStyle w:val="2"/>
        <w:spacing w:line="480" w:lineRule="exact"/>
        <w:ind w:firstLine="480" w:firstLineChars="200"/>
        <w:rPr>
          <w:rFonts w:ascii="微软雅黑" w:hAnsi="微软雅黑" w:eastAsia="微软雅黑" w:cs="Helvetica"/>
          <w:color w:val="333333"/>
          <w:sz w:val="19"/>
          <w:szCs w:val="19"/>
        </w:rPr>
      </w:pP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三</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公务接待费</w:t>
      </w:r>
      <w:r>
        <w:rPr>
          <w:rFonts w:ascii="仿宋_GB2312" w:hAnsi="宋体" w:eastAsia="仿宋_GB2312" w:cs="宋体"/>
          <w:color w:val="000000"/>
          <w:shd w:val="clear" w:color="auto" w:fill="FFFFFF"/>
        </w:rPr>
        <w:t>4.45</w:t>
      </w:r>
      <w:r>
        <w:rPr>
          <w:rFonts w:hint="eastAsia" w:ascii="仿宋_GB2312" w:hAnsi="宋体" w:eastAsia="仿宋_GB2312" w:cs="宋体"/>
          <w:color w:val="000000"/>
          <w:shd w:val="clear" w:color="auto" w:fill="FFFFFF"/>
        </w:rPr>
        <w:t>万元，主要用于按规定开支的各类公务接待</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含外宾接待</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支出。预算数与</w:t>
      </w:r>
      <w:r>
        <w:rPr>
          <w:rFonts w:ascii="仿宋_GB2312" w:hAnsi="宋体" w:eastAsia="仿宋_GB2312" w:cs="宋体"/>
          <w:color w:val="000000"/>
          <w:shd w:val="clear" w:color="auto" w:fill="FFFFFF"/>
        </w:rPr>
        <w:t>2018</w:t>
      </w:r>
      <w:r>
        <w:rPr>
          <w:rFonts w:hint="eastAsia" w:ascii="仿宋_GB2312" w:hAnsi="宋体" w:eastAsia="仿宋_GB2312" w:cs="宋体"/>
          <w:color w:val="000000"/>
          <w:shd w:val="clear" w:color="auto" w:fill="FFFFFF"/>
        </w:rPr>
        <w:t>年相比下降</w:t>
      </w:r>
      <w:r>
        <w:rPr>
          <w:rFonts w:ascii="仿宋_GB2312" w:hAnsi="宋体" w:eastAsia="仿宋_GB2312" w:cs="宋体"/>
          <w:color w:val="000000"/>
          <w:shd w:val="clear" w:color="auto" w:fill="FFFFFF"/>
        </w:rPr>
        <w:t>48.25%</w:t>
      </w:r>
      <w:r>
        <w:rPr>
          <w:rFonts w:hint="eastAsia" w:ascii="仿宋_GB2312" w:hAnsi="宋体" w:eastAsia="仿宋_GB2312" w:cs="宋体"/>
          <w:color w:val="000000"/>
          <w:shd w:val="clear" w:color="auto" w:fill="FFFFFF"/>
        </w:rPr>
        <w:t>，下降原因是严格执行《党政机关国内公务接待管理规定》等办法，不断规范公务接待管理，严格接待审批控制，厉行勤俭节约，不断压缩公务接待费支出。</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九、其他重要事项的情况说明</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一</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机关运行经费支出情况</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驻马店市统计局</w:t>
      </w:r>
      <w:r>
        <w:rPr>
          <w:rFonts w:ascii="仿宋_GB2312" w:hAnsi="宋体" w:eastAsia="仿宋_GB2312" w:cs="宋体"/>
          <w:color w:val="000000"/>
          <w:shd w:val="clear" w:color="auto" w:fill="FFFFFF"/>
        </w:rPr>
        <w:t>2019</w:t>
      </w:r>
      <w:r>
        <w:rPr>
          <w:rFonts w:hint="eastAsia" w:ascii="仿宋_GB2312" w:hAnsi="宋体" w:eastAsia="仿宋_GB2312" w:cs="宋体"/>
          <w:color w:val="000000"/>
          <w:shd w:val="clear" w:color="auto" w:fill="FFFFFF"/>
        </w:rPr>
        <w:t>年机关运行经费支出预算</w:t>
      </w:r>
      <w:r>
        <w:rPr>
          <w:rFonts w:ascii="仿宋_GB2312" w:hAnsi="宋体" w:eastAsia="仿宋_GB2312" w:cs="宋体"/>
          <w:color w:val="000000"/>
          <w:shd w:val="clear" w:color="auto" w:fill="FFFFFF"/>
        </w:rPr>
        <w:t>102.46</w:t>
      </w:r>
      <w:r>
        <w:rPr>
          <w:rFonts w:hint="eastAsia" w:ascii="仿宋_GB2312" w:hAnsi="宋体" w:eastAsia="仿宋_GB2312" w:cs="宋体"/>
          <w:color w:val="000000"/>
          <w:shd w:val="clear" w:color="auto" w:fill="FFFFFF"/>
        </w:rPr>
        <w:t>万元，主要保障机构正常运转及正常履职需要。</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二</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政府采购支出情况</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宋体"/>
          <w:color w:val="000000"/>
          <w:shd w:val="clear" w:color="auto" w:fill="FFFFFF"/>
        </w:rPr>
        <w:t>2019</w:t>
      </w:r>
      <w:r>
        <w:rPr>
          <w:rFonts w:hint="eastAsia" w:ascii="仿宋_GB2312" w:hAnsi="宋体" w:eastAsia="仿宋_GB2312" w:cs="宋体"/>
          <w:color w:val="000000"/>
          <w:shd w:val="clear" w:color="auto" w:fill="FFFFFF"/>
        </w:rPr>
        <w:t>年政府采购预算安排</w:t>
      </w:r>
      <w:r>
        <w:rPr>
          <w:rFonts w:ascii="仿宋_GB2312" w:hAnsi="宋体" w:eastAsia="仿宋_GB2312" w:cs="宋体"/>
          <w:color w:val="000000"/>
          <w:shd w:val="clear" w:color="auto" w:fill="FFFFFF"/>
        </w:rPr>
        <w:t>209</w:t>
      </w:r>
      <w:r>
        <w:rPr>
          <w:rFonts w:hint="eastAsia" w:ascii="仿宋_GB2312" w:hAnsi="宋体" w:eastAsia="仿宋_GB2312" w:cs="宋体"/>
          <w:color w:val="000000"/>
          <w:shd w:val="clear" w:color="auto" w:fill="FFFFFF"/>
        </w:rPr>
        <w:t>万元，其中：政府采购购买货物预算</w:t>
      </w:r>
      <w:r>
        <w:rPr>
          <w:rFonts w:ascii="仿宋_GB2312" w:hAnsi="宋体" w:eastAsia="仿宋_GB2312" w:cs="宋体"/>
          <w:color w:val="000000"/>
          <w:shd w:val="clear" w:color="auto" w:fill="FFFFFF"/>
        </w:rPr>
        <w:t>73.8</w:t>
      </w:r>
      <w:r>
        <w:rPr>
          <w:rFonts w:hint="eastAsia" w:ascii="仿宋_GB2312" w:hAnsi="宋体" w:eastAsia="仿宋_GB2312" w:cs="宋体"/>
          <w:color w:val="000000"/>
          <w:shd w:val="clear" w:color="auto" w:fill="FFFFFF"/>
        </w:rPr>
        <w:t>万元，政府购买服务预算</w:t>
      </w:r>
      <w:r>
        <w:rPr>
          <w:rFonts w:ascii="仿宋_GB2312" w:hAnsi="宋体" w:eastAsia="仿宋_GB2312" w:cs="宋体"/>
          <w:color w:val="000000"/>
          <w:shd w:val="clear" w:color="auto" w:fill="FFFFFF"/>
        </w:rPr>
        <w:t>135.2</w:t>
      </w:r>
      <w:r>
        <w:rPr>
          <w:rFonts w:hint="eastAsia" w:ascii="仿宋_GB2312" w:hAnsi="宋体" w:eastAsia="仿宋_GB2312" w:cs="宋体"/>
          <w:color w:val="000000"/>
          <w:shd w:val="clear" w:color="auto" w:fill="FFFFFF"/>
        </w:rPr>
        <w:t>万元。</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三</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关于预算绩效管理工作开展情况说明</w:t>
      </w:r>
    </w:p>
    <w:p>
      <w:pPr>
        <w:pStyle w:val="2"/>
        <w:spacing w:line="480" w:lineRule="exact"/>
        <w:ind w:firstLine="720"/>
        <w:rPr>
          <w:rFonts w:ascii="微软雅黑" w:hAnsi="微软雅黑" w:eastAsia="微软雅黑" w:cs="Helvetica"/>
          <w:color w:val="000000"/>
          <w:sz w:val="19"/>
          <w:szCs w:val="19"/>
        </w:rPr>
      </w:pPr>
      <w:r>
        <w:rPr>
          <w:rFonts w:ascii="仿宋_GB2312" w:hAnsi="宋体" w:eastAsia="仿宋_GB2312" w:cs="Courier New"/>
          <w:color w:val="000000"/>
        </w:rPr>
        <w:t>2018</w:t>
      </w:r>
      <w:r>
        <w:rPr>
          <w:rFonts w:hint="eastAsia" w:ascii="仿宋_GB2312" w:hAnsi="宋体" w:eastAsia="仿宋_GB2312" w:cs="Courier New"/>
          <w:color w:val="000000"/>
        </w:rPr>
        <w:t>年，我局组织对第四次全国经济普查项目进行了预算绩效评价，涉及资金</w:t>
      </w:r>
      <w:r>
        <w:rPr>
          <w:rFonts w:ascii="仿宋_GB2312" w:hAnsi="宋体" w:eastAsia="仿宋_GB2312" w:cs="Courier New"/>
          <w:color w:val="000000"/>
        </w:rPr>
        <w:t>300</w:t>
      </w:r>
      <w:r>
        <w:rPr>
          <w:rFonts w:hint="eastAsia" w:ascii="仿宋_GB2312" w:hAnsi="宋体" w:eastAsia="仿宋_GB2312" w:cs="Courier New"/>
          <w:color w:val="000000"/>
        </w:rPr>
        <w:t>万元。</w:t>
      </w:r>
      <w:r>
        <w:rPr>
          <w:rFonts w:ascii="仿宋_GB2312" w:hAnsi="宋体" w:eastAsia="仿宋_GB2312" w:cs="Courier New"/>
          <w:color w:val="000000"/>
        </w:rPr>
        <w:t>2019</w:t>
      </w:r>
      <w:r>
        <w:rPr>
          <w:rFonts w:hint="eastAsia" w:ascii="仿宋_GB2312" w:hAnsi="宋体" w:eastAsia="仿宋_GB2312" w:cs="Courier New"/>
          <w:color w:val="000000"/>
        </w:rPr>
        <w:t>年，我单位再次对第四次全国经济普查设定了绩效目标，</w:t>
      </w:r>
      <w:r>
        <w:rPr>
          <w:rFonts w:hint="eastAsia" w:ascii="仿宋_GB2312" w:hAnsi="微软雅黑" w:eastAsia="仿宋_GB2312" w:cs="Helvetica"/>
          <w:color w:val="000000"/>
          <w:sz w:val="25"/>
          <w:szCs w:val="25"/>
        </w:rPr>
        <w:t>拟组织对第四次经济普查项目进行预算绩效评价，涉及资金</w:t>
      </w:r>
      <w:r>
        <w:rPr>
          <w:rFonts w:ascii="仿宋_GB2312" w:hAnsi="微软雅黑" w:eastAsia="仿宋_GB2312" w:cs="Helvetica"/>
          <w:color w:val="000000"/>
          <w:sz w:val="25"/>
          <w:szCs w:val="25"/>
        </w:rPr>
        <w:t>150</w:t>
      </w:r>
      <w:r>
        <w:rPr>
          <w:rFonts w:hint="eastAsia" w:ascii="仿宋_GB2312" w:hAnsi="微软雅黑" w:eastAsia="仿宋_GB2312" w:cs="Helvetica"/>
          <w:color w:val="000000"/>
          <w:sz w:val="25"/>
          <w:szCs w:val="25"/>
        </w:rPr>
        <w:t>万元，主要将查清我市境内从事第二产业和第三产业的各类单位基本情况及分布状况，客观反映第二产业和第三产业发展规模、结构和效益，为编制国民经济和社会发展“十四五”规划提供科学依据。客观反映我市供给侧结构性改革进展情况、新兴产业发展情况和经济发展新动能</w:t>
      </w:r>
      <w:r>
        <w:rPr>
          <w:rFonts w:ascii="仿宋_GB2312" w:hAnsi="微软雅黑" w:eastAsia="仿宋_GB2312" w:cs="Helvetica"/>
          <w:color w:val="000000"/>
          <w:sz w:val="25"/>
          <w:szCs w:val="25"/>
        </w:rPr>
        <w:t>,</w:t>
      </w:r>
      <w:r>
        <w:rPr>
          <w:rFonts w:hint="eastAsia" w:ascii="仿宋_GB2312" w:hAnsi="微软雅黑" w:eastAsia="仿宋_GB2312" w:cs="Helvetica"/>
          <w:color w:val="000000"/>
          <w:sz w:val="25"/>
          <w:szCs w:val="25"/>
        </w:rPr>
        <w:t>为国家宏观调控和经济社会发展提供全面准确的信息支撑。了解全部法人单位资产负债状况，利用普查资料推进国民经济核算改革。加强常规产品、产业活动单位统计调查，为逐步健全统计调查体系、深化统计体制改革等奠定基础。</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四</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国有资产占用情况</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宋体"/>
          <w:color w:val="000000"/>
          <w:shd w:val="clear" w:color="auto" w:fill="FFFFFF"/>
        </w:rPr>
        <w:t>2018</w:t>
      </w:r>
      <w:r>
        <w:rPr>
          <w:rFonts w:hint="eastAsia" w:ascii="仿宋_GB2312" w:hAnsi="宋体" w:eastAsia="仿宋_GB2312" w:cs="宋体"/>
          <w:color w:val="000000"/>
          <w:shd w:val="clear" w:color="auto" w:fill="FFFFFF"/>
        </w:rPr>
        <w:t>年期末，我单位占有国有资产</w:t>
      </w:r>
      <w:r>
        <w:rPr>
          <w:rFonts w:ascii="仿宋_GB2312" w:hAnsi="宋体" w:eastAsia="仿宋_GB2312" w:cs="宋体"/>
          <w:color w:val="000000"/>
          <w:shd w:val="clear" w:color="auto" w:fill="FFFFFF"/>
        </w:rPr>
        <w:t>701.57</w:t>
      </w:r>
      <w:r>
        <w:rPr>
          <w:rFonts w:hint="eastAsia" w:ascii="仿宋_GB2312" w:hAnsi="宋体" w:eastAsia="仿宋_GB2312" w:cs="宋体"/>
          <w:color w:val="000000"/>
          <w:shd w:val="clear" w:color="auto" w:fill="FFFFFF"/>
        </w:rPr>
        <w:t>万元，其中：共有车辆</w:t>
      </w:r>
      <w:r>
        <w:rPr>
          <w:rFonts w:ascii="仿宋_GB2312" w:hAnsi="宋体" w:eastAsia="仿宋_GB2312" w:cs="宋体"/>
          <w:color w:val="000000"/>
          <w:shd w:val="clear" w:color="auto" w:fill="FFFFFF"/>
        </w:rPr>
        <w:t>6</w:t>
      </w:r>
      <w:r>
        <w:rPr>
          <w:rFonts w:hint="eastAsia" w:ascii="仿宋_GB2312" w:hAnsi="宋体" w:eastAsia="仿宋_GB2312" w:cs="宋体"/>
          <w:color w:val="000000"/>
          <w:shd w:val="clear" w:color="auto" w:fill="FFFFFF"/>
        </w:rPr>
        <w:t>辆全部为一般公务用车（其中：</w:t>
      </w:r>
      <w:r>
        <w:rPr>
          <w:rFonts w:ascii="仿宋_GB2312" w:hAnsi="宋体" w:eastAsia="仿宋_GB2312" w:cs="宋体"/>
          <w:color w:val="000000"/>
          <w:shd w:val="clear" w:color="auto" w:fill="FFFFFF"/>
        </w:rPr>
        <w:t>2</w:t>
      </w:r>
      <w:r>
        <w:rPr>
          <w:rFonts w:hint="eastAsia" w:ascii="仿宋_GB2312" w:hAnsi="宋体" w:eastAsia="仿宋_GB2312" w:cs="宋体"/>
          <w:color w:val="000000"/>
          <w:shd w:val="clear" w:color="auto" w:fill="FFFFFF"/>
        </w:rPr>
        <w:t>台公车改革机关事务管理局收走待处理）；单价</w:t>
      </w:r>
      <w:r>
        <w:rPr>
          <w:rFonts w:ascii="仿宋_GB2312" w:hAnsi="宋体" w:eastAsia="仿宋_GB2312" w:cs="宋体"/>
          <w:color w:val="000000"/>
          <w:shd w:val="clear" w:color="auto" w:fill="FFFFFF"/>
        </w:rPr>
        <w:t>50</w:t>
      </w:r>
      <w:r>
        <w:rPr>
          <w:rFonts w:hint="eastAsia" w:ascii="仿宋_GB2312" w:hAnsi="宋体" w:eastAsia="仿宋_GB2312" w:cs="宋体"/>
          <w:color w:val="000000"/>
          <w:shd w:val="clear" w:color="auto" w:fill="FFFFFF"/>
        </w:rPr>
        <w:t>万元以上通用设备</w:t>
      </w:r>
      <w:r>
        <w:rPr>
          <w:rFonts w:ascii="仿宋_GB2312" w:hAnsi="宋体" w:eastAsia="仿宋_GB2312" w:cs="宋体"/>
          <w:color w:val="000000"/>
          <w:shd w:val="clear" w:color="auto" w:fill="FFFFFF"/>
        </w:rPr>
        <w:t>1</w:t>
      </w:r>
      <w:r>
        <w:rPr>
          <w:rFonts w:hint="eastAsia" w:ascii="仿宋_GB2312" w:hAnsi="宋体" w:eastAsia="仿宋_GB2312" w:cs="宋体"/>
          <w:color w:val="000000"/>
          <w:shd w:val="clear" w:color="auto" w:fill="FFFFFF"/>
        </w:rPr>
        <w:t>台</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套</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w:t>
      </w:r>
      <w:r>
        <w:rPr>
          <w:rFonts w:ascii="仿宋_GB2312" w:hAnsi="宋体" w:eastAsia="仿宋_GB2312" w:cs="宋体"/>
          <w:color w:val="000000"/>
          <w:shd w:val="clear" w:color="auto" w:fill="FFFFFF"/>
        </w:rPr>
        <w:t>91.6</w:t>
      </w:r>
      <w:r>
        <w:rPr>
          <w:rFonts w:hint="eastAsia" w:ascii="仿宋_GB2312" w:hAnsi="宋体" w:eastAsia="仿宋_GB2312" w:cs="宋体"/>
          <w:color w:val="000000"/>
          <w:shd w:val="clear" w:color="auto" w:fill="FFFFFF"/>
        </w:rPr>
        <w:t>万元；单位价值</w:t>
      </w:r>
      <w:r>
        <w:rPr>
          <w:rFonts w:ascii="仿宋_GB2312" w:hAnsi="宋体" w:eastAsia="仿宋_GB2312" w:cs="宋体"/>
          <w:color w:val="000000"/>
          <w:shd w:val="clear" w:color="auto" w:fill="FFFFFF"/>
        </w:rPr>
        <w:t>100</w:t>
      </w:r>
      <w:r>
        <w:rPr>
          <w:rFonts w:hint="eastAsia" w:ascii="仿宋_GB2312" w:hAnsi="宋体" w:eastAsia="仿宋_GB2312" w:cs="宋体"/>
          <w:color w:val="000000"/>
          <w:shd w:val="clear" w:color="auto" w:fill="FFFFFF"/>
        </w:rPr>
        <w:t>万元以上专用设备</w:t>
      </w:r>
      <w:r>
        <w:rPr>
          <w:rFonts w:ascii="仿宋_GB2312" w:eastAsia="仿宋_GB2312" w:cs="宋体"/>
          <w:color w:val="000000"/>
          <w:shd w:val="clear" w:color="auto" w:fill="FFFFFF"/>
        </w:rPr>
        <w:t>0</w:t>
      </w:r>
      <w:r>
        <w:rPr>
          <w:rFonts w:hint="eastAsia" w:ascii="仿宋_GB2312" w:hAnsi="宋体" w:eastAsia="仿宋_GB2312" w:cs="宋体"/>
          <w:color w:val="000000"/>
          <w:shd w:val="clear" w:color="auto" w:fill="FFFFFF"/>
        </w:rPr>
        <w:t>台</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套</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五</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专项转移支付项目情况</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我单位无负责管理的专项转移支付项目及资金。</w:t>
      </w:r>
    </w:p>
    <w:p>
      <w:pPr>
        <w:pStyle w:val="2"/>
        <w:widowControl/>
        <w:shd w:val="clear" w:color="auto" w:fill="FFFFFF"/>
        <w:spacing w:line="480" w:lineRule="exact"/>
        <w:jc w:val="center"/>
        <w:rPr>
          <w:rFonts w:ascii="仿宋_GB2312" w:eastAsia="仿宋_GB2312" w:cs="宋体"/>
          <w:color w:val="000000"/>
        </w:rPr>
      </w:pPr>
      <w:r>
        <w:rPr>
          <w:rFonts w:hint="eastAsia" w:ascii="仿宋_GB2312" w:hAnsi="宋体" w:eastAsia="仿宋_GB2312" w:cs="宋体"/>
          <w:color w:val="000000"/>
          <w:shd w:val="clear" w:color="auto" w:fill="FFFFFF"/>
        </w:rPr>
        <w:t>　</w:t>
      </w:r>
      <w:r>
        <w:rPr>
          <w:rStyle w:val="5"/>
          <w:rFonts w:hint="eastAsia" w:ascii="仿宋_GB2312" w:hAnsi="宋体" w:eastAsia="仿宋_GB2312" w:cs="宋体"/>
          <w:color w:val="000000"/>
          <w:shd w:val="clear" w:color="auto" w:fill="FFFFFF"/>
        </w:rPr>
        <w:t>　第三部分</w:t>
      </w:r>
    </w:p>
    <w:p>
      <w:pPr>
        <w:pStyle w:val="2"/>
        <w:widowControl/>
        <w:shd w:val="clear" w:color="auto" w:fill="FFFFFF"/>
        <w:spacing w:line="480" w:lineRule="exact"/>
        <w:jc w:val="center"/>
        <w:rPr>
          <w:rFonts w:ascii="仿宋_GB2312" w:eastAsia="仿宋_GB2312" w:cs="宋体"/>
          <w:color w:val="000000"/>
        </w:rPr>
      </w:pPr>
      <w:r>
        <w:rPr>
          <w:rStyle w:val="5"/>
          <w:rFonts w:hint="eastAsia" w:ascii="仿宋_GB2312" w:hAnsi="宋体" w:eastAsia="仿宋_GB2312" w:cs="宋体"/>
          <w:color w:val="000000"/>
          <w:shd w:val="clear" w:color="auto" w:fill="FFFFFF"/>
        </w:rPr>
        <w:t>　　名词解释</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一、财政拨款收入：是指市级财政当年拨付的资金。</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二、事业收入：是指事业单位开展专业活动及辅助活动所取得的收入。</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三、其他收入：是指部门取得的除“财政拨款”、“事业收入”、“事业单位经营收入”等以外的收入。</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四、用事业基金弥补收支差额：是指事业单位在当年的“财政拨款收入”、“事业收入”、“经营收入”和“其他收入”不足以安排当年支出的情况下，使用以前年度积累的事业基金</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即事业单位以前各年度收支相抵后，按国家规定提取、用于弥补以后年度收支差额的基金</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弥补当年收支缺口的资金。</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五、基本支出：是指为保障机构正常运转、完成日常工作任务所必需的开支，其内容包括人员经费和日常公用经费两部分。</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六、项目支出：是指在基本支出之外，为完成特定的行政工作任务或事业发展目标所发生的支出。</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七、“三公”经费：是指纳入市级财政预算管理，部门使用财政拨款安排的因公出国</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境</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费、公务用车购置及运行费和公务接待费。其中，因公出国</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境</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费反映单位公务出国</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境</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含外宾接待</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支出。</w:t>
      </w:r>
    </w:p>
    <w:p>
      <w:pPr>
        <w:pStyle w:val="2"/>
        <w:widowControl/>
        <w:shd w:val="clear" w:color="auto" w:fill="FFFFFF"/>
        <w:spacing w:line="480" w:lineRule="exact"/>
        <w:rPr>
          <w:rFonts w:ascii="仿宋_GB2312" w:eastAsia="仿宋_GB2312" w:cs="宋体"/>
          <w:color w:val="000000"/>
        </w:rPr>
      </w:pPr>
      <w:r>
        <w:rPr>
          <w:rFonts w:hint="eastAsia" w:ascii="仿宋_GB2312" w:hAnsi="宋体" w:eastAsia="仿宋_GB2312" w:cs="宋体"/>
          <w:color w:val="000000"/>
          <w:shd w:val="clear" w:color="auto" w:fill="FFFFFF"/>
        </w:rPr>
        <w:t>　　八、机关运行经费：是指为保障行政单位</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含参照公务员法管理的事业单位</w:t>
      </w:r>
      <w:r>
        <w:rPr>
          <w:rFonts w:ascii="仿宋_GB2312" w:hAnsi="宋体" w:eastAsia="仿宋_GB2312" w:cs="宋体"/>
          <w:color w:val="000000"/>
          <w:shd w:val="clear" w:color="auto" w:fill="FFFFFF"/>
        </w:rPr>
        <w:t>)</w:t>
      </w:r>
      <w:r>
        <w:rPr>
          <w:rFonts w:hint="eastAsia" w:ascii="仿宋_GB2312" w:hAnsi="宋体" w:eastAsia="仿宋_GB2312" w:cs="宋体"/>
          <w:color w:val="000000"/>
          <w:shd w:val="clear" w:color="auto" w:fill="FFFFFF"/>
        </w:rPr>
        <w:t>运行用于购买货物和服务的各项资金，包括办公及印刷费、邮电费、差旅费、会议费、福利费、日常维修费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3E6976"/>
    <w:multiLevelType w:val="multilevel"/>
    <w:tmpl w:val="643E6976"/>
    <w:lvl w:ilvl="0" w:tentative="0">
      <w:start w:val="1"/>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295C1B"/>
    <w:rsid w:val="000040D7"/>
    <w:rsid w:val="00014FD2"/>
    <w:rsid w:val="00022193"/>
    <w:rsid w:val="00055DEF"/>
    <w:rsid w:val="000703B7"/>
    <w:rsid w:val="000A162F"/>
    <w:rsid w:val="000B17A1"/>
    <w:rsid w:val="000C762E"/>
    <w:rsid w:val="000F64E1"/>
    <w:rsid w:val="00122C42"/>
    <w:rsid w:val="00126DC0"/>
    <w:rsid w:val="001438C0"/>
    <w:rsid w:val="001E2D65"/>
    <w:rsid w:val="001F7EA4"/>
    <w:rsid w:val="002056AB"/>
    <w:rsid w:val="00212F9B"/>
    <w:rsid w:val="002309E3"/>
    <w:rsid w:val="002725E9"/>
    <w:rsid w:val="00276227"/>
    <w:rsid w:val="002930DC"/>
    <w:rsid w:val="00360BB5"/>
    <w:rsid w:val="003A5019"/>
    <w:rsid w:val="003B639E"/>
    <w:rsid w:val="00452D40"/>
    <w:rsid w:val="004927E5"/>
    <w:rsid w:val="005179AA"/>
    <w:rsid w:val="005639CF"/>
    <w:rsid w:val="00573A62"/>
    <w:rsid w:val="006810F8"/>
    <w:rsid w:val="006D0497"/>
    <w:rsid w:val="006D61E8"/>
    <w:rsid w:val="007279C7"/>
    <w:rsid w:val="0073519B"/>
    <w:rsid w:val="007D1705"/>
    <w:rsid w:val="008D6709"/>
    <w:rsid w:val="008D73A4"/>
    <w:rsid w:val="008F2366"/>
    <w:rsid w:val="00932418"/>
    <w:rsid w:val="00943C00"/>
    <w:rsid w:val="009510B0"/>
    <w:rsid w:val="00991BA2"/>
    <w:rsid w:val="0099563C"/>
    <w:rsid w:val="00A478B0"/>
    <w:rsid w:val="00A664ED"/>
    <w:rsid w:val="00AB245E"/>
    <w:rsid w:val="00B52181"/>
    <w:rsid w:val="00B704B8"/>
    <w:rsid w:val="00B805F3"/>
    <w:rsid w:val="00BD427B"/>
    <w:rsid w:val="00BD6F74"/>
    <w:rsid w:val="00BE1C9E"/>
    <w:rsid w:val="00C11F0F"/>
    <w:rsid w:val="00C2389D"/>
    <w:rsid w:val="00CA2EF6"/>
    <w:rsid w:val="00CF340B"/>
    <w:rsid w:val="00D346FF"/>
    <w:rsid w:val="00D34D16"/>
    <w:rsid w:val="00D35AA5"/>
    <w:rsid w:val="00D64749"/>
    <w:rsid w:val="00DF3CA7"/>
    <w:rsid w:val="00E113AE"/>
    <w:rsid w:val="00E15C59"/>
    <w:rsid w:val="00E51236"/>
    <w:rsid w:val="00E835DF"/>
    <w:rsid w:val="00E922D9"/>
    <w:rsid w:val="00EB0D96"/>
    <w:rsid w:val="00F0004D"/>
    <w:rsid w:val="00F14161"/>
    <w:rsid w:val="00F33FA0"/>
    <w:rsid w:val="00F65464"/>
    <w:rsid w:val="00FE0160"/>
    <w:rsid w:val="00FE756A"/>
    <w:rsid w:val="0D457BBC"/>
    <w:rsid w:val="562D5CCA"/>
    <w:rsid w:val="5E295C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5">
    <w:name w:val="Strong"/>
    <w:basedOn w:val="4"/>
    <w:qFormat/>
    <w:uiPriority w:val="99"/>
    <w:rPr>
      <w:rFonts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609</Words>
  <Characters>3473</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2018-03-23T02:26:00Z</dcterms:created>
  <dc:creator>123</dc:creator>
  <cp:lastModifiedBy>penny</cp:lastModifiedBy>
  <dcterms:modified xsi:type="dcterms:W3CDTF">2021-06-09T09:55:54Z</dcterms:modified>
  <dc:title>2018年度驻马店市统计局部门预算公开</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6CF37D9A95B5479A8DF92E96410368C3</vt:lpwstr>
  </property>
</Properties>
</file>