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方正小标宋简体" w:hAnsi="Helvetica" w:eastAsia="方正小标宋简体" w:cs="Helvetica"/>
          <w:bCs/>
          <w:color w:val="565656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bCs/>
          <w:color w:val="565656"/>
          <w:kern w:val="0"/>
          <w:sz w:val="44"/>
          <w:szCs w:val="44"/>
        </w:rPr>
        <w:t>2020年度驻马店市归国华侨侨眷联合会</w:t>
      </w:r>
    </w:p>
    <w:p>
      <w:pPr>
        <w:widowControl/>
        <w:spacing w:line="450" w:lineRule="atLeast"/>
        <w:jc w:val="center"/>
        <w:rPr>
          <w:rFonts w:ascii="方正小标宋简体" w:hAnsi="Helvetica" w:eastAsia="方正小标宋简体" w:cs="Helvetica"/>
          <w:bCs/>
          <w:color w:val="565656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bCs/>
          <w:color w:val="565656"/>
          <w:kern w:val="0"/>
          <w:sz w:val="44"/>
          <w:szCs w:val="44"/>
        </w:rPr>
        <w:t>部门预算公开</w:t>
      </w:r>
    </w:p>
    <w:p>
      <w:pPr>
        <w:widowControl/>
        <w:spacing w:after="150" w:line="24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tLeast"/>
        <w:ind w:right="45" w:firstLine="45"/>
        <w:jc w:val="center"/>
        <w:rPr>
          <w:rFonts w:ascii="黑体" w:hAnsi="黑体" w:eastAsia="黑体" w:cs="黑体"/>
          <w:b/>
          <w:bCs/>
          <w:color w:val="333333"/>
          <w:kern w:val="0"/>
          <w:sz w:val="40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40"/>
          <w:szCs w:val="32"/>
        </w:rPr>
        <w:t>目 录</w:t>
      </w:r>
    </w:p>
    <w:p>
      <w:pPr>
        <w:widowControl/>
        <w:shd w:val="clear" w:color="auto" w:fill="FFFFFF"/>
        <w:spacing w:line="360" w:lineRule="atLeast"/>
        <w:ind w:right="45" w:firstLine="45"/>
        <w:jc w:val="center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right="45" w:firstLine="707" w:firstLineChars="221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ascii="黑体" w:hAnsi="黑体" w:eastAsia="黑体" w:cs="黑体"/>
          <w:color w:val="333333"/>
          <w:kern w:val="0"/>
          <w:sz w:val="32"/>
          <w:szCs w:val="32"/>
        </w:rPr>
        <w:t>第一部分　驻马店市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侨联</w:t>
      </w:r>
      <w:r>
        <w:rPr>
          <w:rFonts w:ascii="黑体" w:hAnsi="黑体" w:eastAsia="黑体" w:cs="黑体"/>
          <w:color w:val="333333"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spacing w:after="150" w:line="510" w:lineRule="atLeast"/>
        <w:ind w:right="3570" w:firstLine="1440" w:firstLineChars="4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spacing w:after="150" w:line="510" w:lineRule="atLeast"/>
        <w:ind w:right="3570" w:firstLine="1440" w:firstLineChars="4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二、部门预算单位构成</w:t>
      </w:r>
    </w:p>
    <w:p>
      <w:pPr>
        <w:widowControl/>
        <w:shd w:val="clear" w:color="auto" w:fill="FFFFFF"/>
        <w:spacing w:after="150" w:line="510" w:lineRule="atLeast"/>
        <w:ind w:right="30" w:firstLine="645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第二部分 驻马店市侨联2020年度部门预算情况说明</w:t>
      </w:r>
    </w:p>
    <w:p>
      <w:pPr>
        <w:widowControl/>
        <w:shd w:val="clear" w:color="auto" w:fill="FFFFFF"/>
        <w:spacing w:after="150" w:line="510" w:lineRule="atLeast"/>
        <w:ind w:right="525" w:firstLine="645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第三部分 名词解释</w:t>
      </w:r>
    </w:p>
    <w:p>
      <w:pPr>
        <w:widowControl/>
        <w:shd w:val="clear" w:color="auto" w:fill="FFFFFF"/>
        <w:spacing w:after="150" w:line="510" w:lineRule="atLeast"/>
        <w:ind w:firstLine="645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附件：驻马店市侨联2020 年度部门预算表</w:t>
      </w:r>
    </w:p>
    <w:p>
      <w:pPr>
        <w:widowControl/>
        <w:shd w:val="clear" w:color="auto" w:fill="FFFFFF"/>
        <w:spacing w:after="150" w:line="510" w:lineRule="atLeast"/>
        <w:ind w:firstLine="1280" w:firstLineChars="4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一、部门收支总体情况表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　　 二、部门收入总体情况表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　　 三、部门支出总体情况表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　　 四、财政拨款收支总体情况表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　　 五、一般公共预算支出情况表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　　 六、支出经济分类汇总表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　　 七、一般公共预算“三公”经费支出情况表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　　 八、政府性基金预算支出情况表</w:t>
      </w:r>
    </w:p>
    <w:p>
      <w:pPr>
        <w:widowControl/>
        <w:shd w:val="clear" w:color="auto" w:fill="FFFFFF"/>
        <w:spacing w:after="150" w:line="51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　　　　九、重点项目预算的绩效目标表</w:t>
      </w:r>
    </w:p>
    <w:p>
      <w:pPr>
        <w:widowControl/>
        <w:shd w:val="clear" w:color="auto" w:fill="FFFFFF"/>
        <w:spacing w:after="150" w:line="51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整体绩效目标表</w:t>
      </w:r>
    </w:p>
    <w:p>
      <w:pPr>
        <w:widowControl/>
        <w:shd w:val="clear" w:color="auto" w:fill="FFFFFF"/>
        <w:spacing w:after="150" w:line="510" w:lineRule="atLeas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十一、部门项目绩效目标汇总表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十二、</w:t>
      </w:r>
      <w:r>
        <w:rPr>
          <w:rFonts w:hint="eastAsia" w:ascii="仿宋_GB2312" w:hAnsi="Times New Roman" w:eastAsia="仿宋_GB2312" w:cs="仿宋_GB2312"/>
          <w:sz w:val="32"/>
          <w:szCs w:val="32"/>
        </w:rPr>
        <w:t>一般公共预算基本支出情况表</w:t>
      </w:r>
    </w:p>
    <w:p>
      <w:pPr>
        <w:widowControl/>
        <w:shd w:val="clear" w:color="auto" w:fill="FFFFFF"/>
        <w:spacing w:after="150" w:line="510" w:lineRule="atLeast"/>
        <w:ind w:left="105" w:right="525" w:firstLine="645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bookmarkStart w:id="0" w:name="_GoBack"/>
      <w:bookmarkEnd w:id="0"/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第一部分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驻马店市侨联概况</w:t>
      </w:r>
    </w:p>
    <w:p>
      <w:pPr>
        <w:widowControl/>
        <w:shd w:val="clear" w:color="auto" w:fill="FFFFFF"/>
        <w:spacing w:after="150" w:line="510" w:lineRule="atLeast"/>
        <w:ind w:firstLine="645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一、驻马店市归国华侨侨眷联合会主要职能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驻马店市归国华侨侨眷联合会（以下简称驻马店市侨联）是驻马店市委领导下的由归侨、侨眷组成的一级人民团体，是党和政府联系广大归侨、侨眷和海外侨胞的桥梁和纽带。主要职责：  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1、围绕经济社会建设中心，团结引导归侨侨眷和海外侨胞参与驻马店市现代化建设； 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2、了解反映广大归侨侨眷、留学人员及其家属需求，依法维护归侨侨眷和海外侨胞的合法权益，为海外侨胞和留学人员在市内投资创业、科研创新等提供服务； 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3、做好人大和政协的归侨侨眷代表或委员候选人的推荐工作，引导侨界人士积极有序参政议政；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4、密切与海外新侨和留学人员及其社团的联系，促进驻马店与海外经贸、科技、文化等方面的交流合作；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5、加强组织建设，指导和帮助基层侨联开展工作，参与社会管理，为和谐社会服务。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6、承办市委交办的其他事项。</w:t>
      </w:r>
    </w:p>
    <w:p>
      <w:pPr>
        <w:widowControl/>
        <w:shd w:val="clear" w:color="auto" w:fill="FFFFFF"/>
        <w:spacing w:after="150" w:line="510" w:lineRule="atLeast"/>
        <w:ind w:firstLine="645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二、部门预算单位构成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纳入驻马店市侨联2020年度部门预算编制范围的单位1个，为驻马店市侨联本级预算。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第二部分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驻马店市侨联2020年度部门预算情况说明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一、收入支出预算总体情况说明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驻马店市侨联2020年收入总计173.9505万元，支出总计173.9505万元，与2019年相比，收、支总计各增加39.6889万元，增长29.56%。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主要原因：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退休人员调入，养老保险及工资改革，基本支出增幅较大,增加了上级转移支付。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二、收入预算总体情况说明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驻马店市侨联2020年收入总计173.9505万元，其中：一般公共预算169.05万元，上级转移支付4.9万元。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三、支出预算总体情况说明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2020年支出预算173.9505万元，其中：基本支出147.0505万元，占84.54%；项目支出26.9万元，占15.46%。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四、财政拨款收入支出预算总体情况说明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驻马店市侨联2020年一般公共预算收支预算169.0505万元，与 2019年相比一般公共预算收支预算增加34.7889万元，增长25.91%，主要原因是：退休人员调入，养老保险及工资改革，基本支出增幅较大。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五、一般公共预算支出预算情况说明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2020年一般公共预算支出年初预算为169.0505万元。主要用于以下方面：一般公共服务(类)支出132.1265万元，占78.16%；社会保障和就业(类)支出22.0768万元，占13.06%；医疗卫生(类)支出8.3091万元，占4.92%；住房保障(类)支出6.5363万元，占3.86%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六、支出预算经济分类情况说明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按照《财政部关于印发&lt;支出经济分类科目改革方案&gt;的通知》(财预〔2017〕98号)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会《支出经济分类汇总表》由上年仅反映一般公共预算基本支出经济分类科目预算，调整为按两套经济分类科目分别反映不同资金来源的全部预算支出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七、政府性基金预算支出情况说明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驻马店市侨联2020年没有使用政府性基金预算拨款安排的支出。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八、“三公”经费支出预算情况说明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驻马店市侨联2020 年“三公”经费预算为2.2万元。2020年“三公”经费支出预算数与2019年相比增加0万元。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具体情况如下：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（一）因公出国（境）0万元，与2019年持平。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二）公务用车购置及运行费0.8万元，其中，公务用车购置费0元；公务用车运行维护费0.8万元，主要用于开展工作所需公务用车的燃料费、维修费、过路过桥费、保险费、安全奖励费用等支出。公务用车购置费预算数和公务用车运行维护费预算数与2019年持平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（三）公务接待费1.4万元，主要用于按规定开支的各类公务接待(含接待归国探亲的海外侨胞)支出，预算数与2019 年持平。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九、其他重要事项的情况说明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微软雅黑" w:eastAsia="楷体_GB2312" w:cs="宋体"/>
          <w:b/>
          <w:color w:val="333333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333333"/>
          <w:kern w:val="0"/>
          <w:sz w:val="32"/>
          <w:szCs w:val="32"/>
        </w:rPr>
        <w:t>（一）机关运行经费支出情况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驻马店市侨联2020年运行经费支出预算132.1265万元，主要保障机构正常运转及正常履职需要。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楷体" w:eastAsia="楷体_GB2312" w:cs="楷体"/>
          <w:b/>
          <w:color w:val="333333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333333"/>
          <w:kern w:val="0"/>
          <w:sz w:val="32"/>
          <w:szCs w:val="32"/>
        </w:rPr>
        <w:t>（二）政府采购支出情况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2020年没有预算安排政府采购。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72" w:firstLineChars="147"/>
        <w:rPr>
          <w:rFonts w:ascii="楷体_GB2312" w:hAnsi="Times New Roman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Times New Roman" w:eastAsia="楷体_GB2312" w:cs="仿宋_GB2312"/>
          <w:b/>
          <w:kern w:val="0"/>
          <w:sz w:val="32"/>
          <w:szCs w:val="32"/>
        </w:rPr>
        <w:t>（三）绩效目标设置情况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我单位2020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楷体" w:eastAsia="楷体_GB2312" w:cs="楷体"/>
          <w:b/>
          <w:color w:val="333333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333333"/>
          <w:kern w:val="0"/>
          <w:sz w:val="32"/>
          <w:szCs w:val="32"/>
        </w:rPr>
        <w:t>(四)国有资产占用情况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2017年期末，驻马店市侨联共有车辆1辆，为一般公务用车；单价50万元以上通用设备0台(套)，单价100万元以上专用设备0台(套)。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楷体" w:eastAsia="楷体_GB2312" w:cs="楷体"/>
          <w:b/>
          <w:color w:val="333333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333333"/>
          <w:kern w:val="0"/>
          <w:sz w:val="32"/>
          <w:szCs w:val="32"/>
        </w:rPr>
        <w:t>(五)专项转移支付项目情况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驻马店市侨联负责管理省侨联专项转移支付华侨事务经费4.9万元。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第三部分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after="150" w:line="360" w:lineRule="auto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一、财政拨款收入：是指市级财政当年拨付的资金。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六、“三公”经费：是指纳入市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七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054"/>
    <w:rsid w:val="000B1A6D"/>
    <w:rsid w:val="001F1905"/>
    <w:rsid w:val="002667D0"/>
    <w:rsid w:val="002B4280"/>
    <w:rsid w:val="002C1154"/>
    <w:rsid w:val="00324CF7"/>
    <w:rsid w:val="003B015B"/>
    <w:rsid w:val="004C4B2C"/>
    <w:rsid w:val="004D3378"/>
    <w:rsid w:val="00577812"/>
    <w:rsid w:val="0082436F"/>
    <w:rsid w:val="008E2741"/>
    <w:rsid w:val="00A40461"/>
    <w:rsid w:val="00AE6ACC"/>
    <w:rsid w:val="00B463A2"/>
    <w:rsid w:val="00B62863"/>
    <w:rsid w:val="00B96AF7"/>
    <w:rsid w:val="00C37054"/>
    <w:rsid w:val="00D42B5C"/>
    <w:rsid w:val="00D732D5"/>
    <w:rsid w:val="00E1292C"/>
    <w:rsid w:val="00E43227"/>
    <w:rsid w:val="00F56FEB"/>
    <w:rsid w:val="5A270FCA"/>
    <w:rsid w:val="733527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60808.Org</Company>
  <Pages>9</Pages>
  <Words>421</Words>
  <Characters>2405</Characters>
  <Lines>20</Lines>
  <Paragraphs>5</Paragraphs>
  <TotalTime>0</TotalTime>
  <ScaleCrop>false</ScaleCrop>
  <LinksUpToDate>false</LinksUpToDate>
  <CharactersWithSpaces>2821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2020-10-29T08:52:00Z</dcterms:created>
  <dc:creator>Administrator</dc:creator>
  <cp:lastModifiedBy>penny</cp:lastModifiedBy>
  <dcterms:modified xsi:type="dcterms:W3CDTF">2021-06-10T08:27:55Z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81C1EA2B259E49E19098B1FDEF800CB8</vt:lpwstr>
  </property>
</Properties>
</file>