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ˎ̥" w:eastAsia="方正小标宋简体" w:cs="宋体"/>
          <w:sz w:val="36"/>
          <w:szCs w:val="36"/>
        </w:rPr>
      </w:pPr>
      <w:r>
        <w:rPr>
          <w:rFonts w:hint="eastAsia" w:ascii="方正小标宋简体" w:hAnsi="ˎ̥" w:eastAsia="方正小标宋简体" w:cs="宋体"/>
          <w:bCs/>
          <w:sz w:val="36"/>
          <w:szCs w:val="36"/>
          <w:lang w:eastAsia="zh-CN"/>
        </w:rPr>
        <w:t>2020</w:t>
      </w:r>
      <w:r>
        <w:rPr>
          <w:rFonts w:hint="eastAsia" w:ascii="方正小标宋简体" w:hAnsi="ˎ̥" w:eastAsia="方正小标宋简体" w:cs="宋体"/>
          <w:bCs/>
          <w:sz w:val="36"/>
          <w:szCs w:val="36"/>
        </w:rPr>
        <w:t>年度驻马店市检察院部门预算公开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ˎ̥" w:hAnsi="ˎ̥" w:eastAsia="宋体" w:cs="宋体"/>
          <w:sz w:val="21"/>
          <w:szCs w:val="21"/>
        </w:rPr>
      </w:pPr>
      <w:r>
        <w:rPr>
          <w:rFonts w:ascii="ˎ̥" w:hAnsi="ˎ̥" w:eastAsia="宋体" w:cs="宋体"/>
          <w:sz w:val="21"/>
          <w:szCs w:val="21"/>
        </w:rPr>
        <w:br w:type="textWrapping"/>
      </w:r>
      <w:r>
        <w:rPr>
          <w:rFonts w:ascii="黑体" w:hAnsi="黑体" w:eastAsia="黑体" w:cs="宋体"/>
          <w:bCs/>
          <w:sz w:val="56"/>
          <w:szCs w:val="56"/>
        </w:rPr>
        <w:t>目　录</w:t>
      </w:r>
      <w:r>
        <w:rPr>
          <w:rFonts w:ascii="黑体" w:hAnsi="黑体" w:eastAsia="黑体" w:cs="宋体"/>
          <w:sz w:val="56"/>
          <w:szCs w:val="56"/>
        </w:rPr>
        <w:br w:type="textWrapping"/>
      </w:r>
      <w:r>
        <w:rPr>
          <w:rFonts w:ascii="ˎ̥" w:hAnsi="ˎ̥" w:eastAsia="宋体" w:cs="宋体"/>
          <w:sz w:val="21"/>
          <w:szCs w:val="21"/>
        </w:rPr>
        <w:t>　　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ˎ̥" w:hAnsi="ˎ̥" w:eastAsia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第一部分　驻马店市人民检察院概况</w:t>
      </w:r>
      <w:r>
        <w:rPr>
          <w:rFonts w:ascii="ˎ̥" w:hAnsi="ˎ̥" w:eastAsia="宋体" w:cs="宋体"/>
          <w:sz w:val="32"/>
          <w:szCs w:val="32"/>
        </w:rPr>
        <w:br w:type="textWrapping"/>
      </w:r>
      <w:r>
        <w:rPr>
          <w:rFonts w:ascii="ˎ̥" w:hAnsi="ˎ̥" w:eastAsia="宋体" w:cs="宋体"/>
          <w:sz w:val="32"/>
          <w:szCs w:val="32"/>
        </w:rPr>
        <w:t>　　</w:t>
      </w:r>
      <w:r>
        <w:rPr>
          <w:rFonts w:hint="eastAsia" w:ascii="仿宋_GB2312" w:hAnsi="ˎ̥" w:eastAsia="仿宋_GB2312" w:cs="宋体"/>
          <w:sz w:val="32"/>
          <w:szCs w:val="32"/>
        </w:rPr>
        <w:t>一、主要职能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>　　二、部门预算单位构成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第二部分　驻马店市人民检察院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年度部门预算情况说明</w:t>
      </w:r>
      <w:r>
        <w:rPr>
          <w:rFonts w:ascii="ˎ̥" w:hAnsi="ˎ̥" w:eastAsia="宋体" w:cs="宋体"/>
          <w:sz w:val="32"/>
          <w:szCs w:val="32"/>
        </w:rPr>
        <w:br w:type="textWrapping"/>
      </w:r>
      <w:r>
        <w:rPr>
          <w:rFonts w:ascii="ˎ̥" w:hAnsi="ˎ̥" w:eastAsia="宋体" w:cs="宋体"/>
          <w:b/>
          <w:bCs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第三部分　名词解释</w:t>
      </w:r>
      <w:r>
        <w:rPr>
          <w:rFonts w:ascii="ˎ̥" w:hAnsi="ˎ̥" w:eastAsia="宋体" w:cs="宋体"/>
          <w:sz w:val="32"/>
          <w:szCs w:val="32"/>
        </w:rPr>
        <w:br w:type="textWrapping"/>
      </w:r>
      <w:r>
        <w:rPr>
          <w:rFonts w:ascii="ˎ̥" w:hAnsi="ˎ̥" w:eastAsia="宋体" w:cs="宋体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附件：驻马店市人民检察院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年度部门预算表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　　一、部门收支总体情况表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　　二、部门收入总体情况表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　　三、部门支出总体情况表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　　四、财政拨款收支总体情况表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　　五、一般公共预算支出情况表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　　六、支出经济分类汇总表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　　七、一般公共预算“三公”经费支出情况表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 xml:space="preserve">    八、政府性基金预算支出情况表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九、重点项目预算的绩效目标表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十、整体绩效目标表</w:t>
      </w:r>
      <w:bookmarkStart w:id="0" w:name="_GoBack"/>
      <w:bookmarkEnd w:id="0"/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十一、部门预算项目绩效目标汇总表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eastAsia="zh-CN"/>
        </w:rPr>
        <w:t>十二、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一般公共预算基本支出情况表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420" w:firstLineChars="200"/>
        <w:textAlignment w:val="auto"/>
        <w:rPr>
          <w:rFonts w:hint="eastAsia" w:ascii="ˎ̥" w:hAnsi="ˎ̥" w:eastAsia="宋体" w:cs="宋体"/>
          <w:sz w:val="21"/>
          <w:szCs w:val="21"/>
        </w:rPr>
      </w:pPr>
      <w:r>
        <w:rPr>
          <w:rFonts w:ascii="ˎ̥" w:hAnsi="ˎ̥" w:eastAsia="宋体" w:cs="宋体"/>
          <w:sz w:val="21"/>
          <w:szCs w:val="21"/>
        </w:rPr>
        <w:t>　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420" w:firstLineChars="200"/>
        <w:textAlignment w:val="auto"/>
        <w:rPr>
          <w:rFonts w:hint="eastAsia" w:ascii="ˎ̥" w:hAnsi="ˎ̥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420" w:firstLineChars="200"/>
        <w:textAlignment w:val="auto"/>
        <w:rPr>
          <w:rFonts w:hint="eastAsia" w:ascii="ˎ̥" w:hAnsi="ˎ̥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420" w:firstLineChars="200"/>
        <w:textAlignment w:val="auto"/>
        <w:rPr>
          <w:rFonts w:hint="eastAsia" w:ascii="ˎ̥" w:hAnsi="ˎ̥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textAlignment w:val="auto"/>
        <w:rPr>
          <w:rFonts w:hint="eastAsia" w:ascii="ˎ̥" w:hAnsi="ˎ̥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　驻马店市人民检察院概况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一、驻马店市人民检察院主要职责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pacing w:after="0" w:line="560" w:lineRule="exact"/>
        <w:ind w:left="110" w:leftChars="50" w:firstLine="480" w:firstLineChars="150"/>
        <w:textAlignment w:val="auto"/>
        <w:rPr>
          <w:rFonts w:hint="eastAsia" w:ascii="仿宋_GB2312" w:hAnsi="ˎ̥" w:eastAsia="仿宋_GB2312" w:cs="宋体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>1、依法向市人民代表大会及其常务委员会提出议案。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pacing w:after="0" w:line="560" w:lineRule="exact"/>
        <w:ind w:left="110" w:leftChars="50" w:firstLine="480" w:firstLineChars="150"/>
        <w:textAlignment w:val="auto"/>
        <w:rPr>
          <w:rFonts w:hint="eastAsia" w:ascii="仿宋_GB2312" w:hAnsi="ˎ̥" w:eastAsia="仿宋_GB2312" w:cs="宋体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 xml:space="preserve">2、领导全市县（区）检察院的工作。贯彻落实最高人民检察院和省检察院确定的检察工作方针，部署全市检察工作任务。 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pacing w:after="0" w:line="560" w:lineRule="exact"/>
        <w:ind w:left="110" w:leftChars="50" w:firstLine="480" w:firstLineChars="150"/>
        <w:textAlignment w:val="auto"/>
        <w:rPr>
          <w:rFonts w:hint="eastAsia" w:ascii="仿宋_GB2312" w:hAnsi="ˎ̥" w:eastAsia="仿宋_GB2312" w:cs="宋体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>3、依照法律规定对有关刑事案件行使侦查权。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pacing w:after="0" w:line="560" w:lineRule="exact"/>
        <w:ind w:firstLine="640" w:firstLineChars="200"/>
        <w:textAlignment w:val="auto"/>
        <w:rPr>
          <w:rFonts w:hint="eastAsia" w:ascii="ˎ̥" w:hAnsi="ˎ̥" w:eastAsia="宋体" w:cs="宋体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>4、对重大刑事犯罪案件依法审查批准逮捕、决定逮捕、提起公诉；领导全市县（区）检察院开展对刑事犯罪案件的审查批准逮捕、决定逮捕、提起公诉工作。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5、领导全市县（区）检察院依法对刑事诉讼、民事审判和行政诉讼实行法律监督；领导全市县（区）检察院开展公益诉讼工作。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6、领导全市县（区）检察院依法对刑事案件判决、裁定的执行和监狱、看守所、劳动改造机关的活动是否合法实行监督。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7、对市中级法院和全市县（区）法院已经发生法律效力，确有错误的判决和裁定，依法提起抗诉。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8、对全市县（区）检察院在行使检察权中作出的决定进行审查，纠正错误决定。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9、接待、受理群众控告、申诉；办理不服人民检察院终结性处理决定和不服人民法院生效刑事判决、裁定的申诉案件；办理人民检察院负有赔偿义务的刑事赔偿案件；办理司法救助案件。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10、规划和指导全市检察机关的检察技术工作和物证检验、鉴定、审核、信息网络系统建设、联网应用、技术开发和管理工作。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11、提出检察工作改革意见，经主管部门批准后组织实施；指导全市检察机关的理论研究工作。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12、对检察工作中具体应用法律的问题进行研究，向省检察院提出立法及司法解释建议；制定全市有关检察工作的条例、细则和规定。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13、负责全市检察机关的队伍建设和思想政治工作；领导全市县（区）检察院依法管理检察官及其他检察人员的工作。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14、协同市机构编制管理部门管理全市检察机关的机构设置和人员编制，制定相关人员管理办法。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15、负责全市检察机关司法警察的管理工作。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16、组织指导全市检察系统干部教育培训工作，指导全市检察机关的检察宣传工作。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17、规划和指导全市检察机关的财务装备工作。</w:t>
      </w:r>
      <w:r>
        <w:rPr>
          <w:rFonts w:hint="eastAsia" w:ascii="仿宋_GB2312" w:hAnsi="ˎ̥" w:eastAsia="仿宋_GB2312" w:cs="宋体"/>
          <w:sz w:val="32"/>
          <w:szCs w:val="32"/>
        </w:rPr>
        <w:br w:type="textWrapping"/>
      </w:r>
      <w:r>
        <w:rPr>
          <w:rFonts w:hint="eastAsia" w:ascii="仿宋_GB2312" w:hAnsi="ˎ̥" w:eastAsia="仿宋_GB2312" w:cs="宋体"/>
          <w:sz w:val="32"/>
          <w:szCs w:val="32"/>
        </w:rPr>
        <w:t xml:space="preserve">    18、负责其他应当由市人民检察院承办的事项。</w:t>
      </w:r>
      <w:r>
        <w:rPr>
          <w:rFonts w:ascii="ˎ̥" w:hAnsi="ˎ̥" w:eastAsia="宋体" w:cs="宋体"/>
          <w:sz w:val="32"/>
          <w:szCs w:val="32"/>
        </w:rPr>
        <w:t>　　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纳入驻马店市人民检察院2020年度部门预算编制范围的单位共3个，包括驻马店市检察院本级1个行政单位，以及驻马店市检察院后勤服务中心和河南省检察官学院驻马店分院2个事业单位，但后勤服务中心和检察官学院驻马店分院财务不独立核算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Times New Roman" w:eastAsia="黑体" w:cs="黑体"/>
          <w:kern w:val="2"/>
          <w:sz w:val="32"/>
          <w:szCs w:val="32"/>
        </w:rPr>
      </w:pPr>
      <w:r>
        <w:rPr>
          <w:rFonts w:hint="eastAsia" w:ascii="黑体" w:hAnsi="Times New Roman" w:eastAsia="黑体" w:cs="黑体"/>
          <w:kern w:val="2"/>
          <w:sz w:val="32"/>
          <w:szCs w:val="32"/>
        </w:rPr>
        <w:t>第二部分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驻马店市人民检察院2020年度部门预算情况说明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2020年收入总计5867.87万元，支出总计5867.87万元，与2019年相比，收、支总计各减少498.73万元，减少7.83%。主要原因是54人转隶。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二、部门收入总体情况说明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2020年收入合计5867.87万元，其中：一般公共预算5867.87万元。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三、部门支出总体情况说明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2020年支出合计5867.87万元，其中：基本支出3680.77万元，占63%；项目支出2187.1万元，占37%。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四、财政拨款收入情况说明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2020年一般公共预算收支预算5867.87万元，与 2019年相比，一般公共预算收支预算减少498.73万元，减少7.83%。主要原因是54人转隶到纪委监委。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五、一般公共预算支出情况说明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2020年一般公共预算支出年初预算为5867.87万元。主要用于以下方面：公共安全(类)支出5008.12万元，占85.35%；社会保障和就业(类)支出 544.48万元，占 9.28 %；医疗卫生(类)支出180.64万元，占3.08 %；住房保障(类)支出134.63万元，占2.29%。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六、支出预算经济分类情况说明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院《支出经济分类汇总表》由上年仅反映一般公共预算基本支出经济分类科目预算，调整为按两套经济分类科目分别反映不同资金来源的全部预算支出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七、“三公”经费支出预算情况说明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2020年“三公”经费预算为35.8万元，比 2019年减少48.2万元。具体支出情况如下：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（一）因公出国（境）费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0万元，主要用于单位工作人员公务出国（境）的住宿费、旅费、伙食补助费、杂费、培训费等支出。目前还没有预算2020年因公出国费。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30万元，其中，公务用车购置费0万元；比去年减少16 万元，主要原因：2020年我院没有预算购置公务用车。公务用车运行维护费30万元，主要用于开展工作所需公务用车的燃料费、维修费、过路过桥费、保险费、安全奖励费用等支出。公务用车运行维护费预算数比 2019年减少30万元，主要原因是压缩公务车运行维护费。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5.8万元，主要用于按规定开支的各类公务接待支出。相比2019年减少2.2万元，主要原因是我院一直严格执行《党政机关国内公务接待管理规定》等办法，不断规范公务接待管理，严格接待审批控制，厉行勤俭节约，不断压缩公务接待费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firstLine="636" w:firstLineChars="200"/>
        <w:jc w:val="both"/>
        <w:textAlignment w:val="auto"/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  <w:t>八、政府性基金预算收支情况说明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我院2020年没有政府性基金预算拨款安排的收入和支出。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firstLine="636" w:firstLineChars="200"/>
        <w:jc w:val="both"/>
        <w:textAlignment w:val="auto"/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  <w:t>九、其他重要事项的情况说明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2020年机关运行经费支出预算2591.74万元，主要保障机构正常运转及正常履职需要。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2020年政府采购预算安排1976.9万元，其中：政府采购货物预算1377.4万元、政府采购服务预算599.5万元。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（三）关于预算绩效管理工作开展情况说明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2019年，我院对办公办案费专项资金开展预算绩效评价，涉及资金880万元。2020年拟对检察监督和执法规范化建设经费进行预算绩效评价，涉及资金1465万元。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2019年期末，我院共有车辆35辆，其中：一般公务用车3辆、执法执勤用车17辆、特种专业用车15辆；单价50万元以上的通用设备24套，单位价值100万元以上专用设备1套。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(五)专项转移支付项目情况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我院2020年提前下达中央转移支付资金645万元，其中：中央资金426万元，省级资金219万元。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名词解释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一、财政拨款收入：是指市级财政当年拨付的资金。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七、“三公”经费：是指纳入市级财政预算管理，部门使用财政拨款安排的因公出国(境)费、公务用车购置及运行费和公务接待费。其中，因公出国(境)费反映单位公务出国(境)的住宿费、差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河南省</w:t>
      </w:r>
      <w:r>
        <w:rPr>
          <w:rFonts w:hint="eastAsia" w:ascii="黑体" w:hAnsi="黑体" w:eastAsia="黑体"/>
          <w:sz w:val="32"/>
          <w:szCs w:val="32"/>
          <w:lang w:eastAsia="zh-CN"/>
        </w:rPr>
        <w:t>驻马店市人民检察院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年度部门预算表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74ECB"/>
    <w:rsid w:val="000A5A42"/>
    <w:rsid w:val="00103D53"/>
    <w:rsid w:val="00164410"/>
    <w:rsid w:val="00223792"/>
    <w:rsid w:val="00323B43"/>
    <w:rsid w:val="00332B88"/>
    <w:rsid w:val="00384AD9"/>
    <w:rsid w:val="003A32AB"/>
    <w:rsid w:val="003D37D8"/>
    <w:rsid w:val="00426133"/>
    <w:rsid w:val="004358AB"/>
    <w:rsid w:val="00597D92"/>
    <w:rsid w:val="005C14F9"/>
    <w:rsid w:val="00657A91"/>
    <w:rsid w:val="0072147C"/>
    <w:rsid w:val="0074747E"/>
    <w:rsid w:val="00834F8A"/>
    <w:rsid w:val="008806BC"/>
    <w:rsid w:val="0088332E"/>
    <w:rsid w:val="008B7726"/>
    <w:rsid w:val="008C1459"/>
    <w:rsid w:val="008D5943"/>
    <w:rsid w:val="008E43DC"/>
    <w:rsid w:val="00A027EA"/>
    <w:rsid w:val="00A70275"/>
    <w:rsid w:val="00A86DDD"/>
    <w:rsid w:val="00C066E4"/>
    <w:rsid w:val="00D31D50"/>
    <w:rsid w:val="00D70727"/>
    <w:rsid w:val="00E77486"/>
    <w:rsid w:val="00EB5551"/>
    <w:rsid w:val="00FF07E9"/>
    <w:rsid w:val="01D57987"/>
    <w:rsid w:val="04807587"/>
    <w:rsid w:val="053E180F"/>
    <w:rsid w:val="075665DF"/>
    <w:rsid w:val="096771C2"/>
    <w:rsid w:val="0ADB3208"/>
    <w:rsid w:val="0BB05583"/>
    <w:rsid w:val="0E667105"/>
    <w:rsid w:val="15022FB1"/>
    <w:rsid w:val="16D757CE"/>
    <w:rsid w:val="18807795"/>
    <w:rsid w:val="19375CF2"/>
    <w:rsid w:val="19F1262F"/>
    <w:rsid w:val="1B4973B6"/>
    <w:rsid w:val="1C3D4EDC"/>
    <w:rsid w:val="1C9C248F"/>
    <w:rsid w:val="1DC7629C"/>
    <w:rsid w:val="1F6B72B0"/>
    <w:rsid w:val="1FDC3E01"/>
    <w:rsid w:val="214C3CB9"/>
    <w:rsid w:val="236F34A2"/>
    <w:rsid w:val="23F70049"/>
    <w:rsid w:val="24185EEC"/>
    <w:rsid w:val="26887D93"/>
    <w:rsid w:val="2A0F6657"/>
    <w:rsid w:val="2AEC7074"/>
    <w:rsid w:val="313B3889"/>
    <w:rsid w:val="3442288F"/>
    <w:rsid w:val="366C7411"/>
    <w:rsid w:val="37B81E43"/>
    <w:rsid w:val="3C744665"/>
    <w:rsid w:val="40FB3829"/>
    <w:rsid w:val="42D64299"/>
    <w:rsid w:val="57756CEC"/>
    <w:rsid w:val="579733FA"/>
    <w:rsid w:val="5C8104BA"/>
    <w:rsid w:val="5DAE0430"/>
    <w:rsid w:val="5E796812"/>
    <w:rsid w:val="64AE1426"/>
    <w:rsid w:val="64EA0593"/>
    <w:rsid w:val="66925098"/>
    <w:rsid w:val="68E850F9"/>
    <w:rsid w:val="6E1443E3"/>
    <w:rsid w:val="70DC1B8C"/>
    <w:rsid w:val="73103421"/>
    <w:rsid w:val="73DB3070"/>
    <w:rsid w:val="74714411"/>
    <w:rsid w:val="77D12E4D"/>
    <w:rsid w:val="7D244B1C"/>
    <w:rsid w:val="7D5129EB"/>
    <w:rsid w:val="7EEE1341"/>
    <w:rsid w:val="7EF1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558</Words>
  <Characters>3185</Characters>
  <Lines>26</Lines>
  <Paragraphs>7</Paragraphs>
  <TotalTime>0</TotalTime>
  <ScaleCrop>false</ScaleCrop>
  <LinksUpToDate>false</LinksUpToDate>
  <CharactersWithSpaces>3736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penny</cp:lastModifiedBy>
  <cp:lastPrinted>2020-06-09T10:20:00Z</cp:lastPrinted>
  <dcterms:modified xsi:type="dcterms:W3CDTF">2021-06-10T07:39:59Z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28124AF7E4084859A33F242FEC368477</vt:lpwstr>
  </property>
</Properties>
</file>