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黑体" w:hAnsi="黑体" w:eastAsia="黑体"/>
          <w:b/>
        </w:rPr>
      </w:pPr>
      <w:r>
        <w:rPr>
          <w:rFonts w:ascii="黑体" w:hAnsi="黑体" w:eastAsia="黑体" w:cs="Times New Roman"/>
          <w:b/>
          <w:bCs/>
          <w:lang w:val="zh-CN" w:eastAsia="zh-CN"/>
        </w:rPr>
        <w:t>2020</w:t>
      </w:r>
      <w:r>
        <w:rPr>
          <w:rFonts w:hint="eastAsia" w:ascii="黑体" w:hAnsi="黑体" w:eastAsia="黑体" w:cs="宋体"/>
          <w:b/>
        </w:rPr>
        <w:t>年</w:t>
      </w:r>
      <w:r>
        <w:rPr>
          <w:rFonts w:hint="eastAsia" w:ascii="黑体" w:hAnsi="黑体" w:eastAsia="黑体" w:cs="宋体"/>
          <w:b/>
          <w:lang w:eastAsia="zh-CN"/>
        </w:rPr>
        <w:t>驻马店市生态环境局</w:t>
      </w:r>
      <w:r>
        <w:rPr>
          <w:rFonts w:hint="eastAsia" w:ascii="黑体" w:hAnsi="黑体" w:eastAsia="黑体" w:cs="宋体"/>
          <w:b/>
        </w:rPr>
        <w:t>预算说明</w:t>
      </w:r>
    </w:p>
    <w:p>
      <w:pPr>
        <w:pStyle w:val="11"/>
        <w:keepNext/>
        <w:keepLines/>
        <w:rPr>
          <w:rFonts w:ascii="黑体" w:hAnsi="黑体" w:eastAsia="黑体"/>
          <w:b/>
          <w:sz w:val="32"/>
          <w:szCs w:val="32"/>
        </w:rPr>
      </w:pPr>
      <w:bookmarkStart w:id="0" w:name="bookmark0"/>
      <w:bookmarkStart w:id="1" w:name="bookmark1"/>
      <w:bookmarkStart w:id="2" w:name="bookmark2"/>
      <w:r>
        <w:rPr>
          <w:rFonts w:hint="eastAsia" w:ascii="黑体" w:hAnsi="黑体" w:eastAsia="黑体" w:cs="宋体"/>
          <w:b/>
          <w:sz w:val="32"/>
          <w:szCs w:val="32"/>
        </w:rPr>
        <w:t>目录</w:t>
      </w:r>
      <w:bookmarkEnd w:id="0"/>
      <w:bookmarkEnd w:id="1"/>
      <w:bookmarkEnd w:id="2"/>
    </w:p>
    <w:p>
      <w:pPr>
        <w:pStyle w:val="13"/>
        <w:spacing w:after="260" w:line="240" w:lineRule="auto"/>
        <w:ind w:firstLine="660"/>
        <w:rPr>
          <w:rFonts w:ascii="黑体" w:hAnsi="黑体" w:eastAsia="黑体"/>
          <w:b/>
        </w:rPr>
      </w:pPr>
      <w:r>
        <w:rPr>
          <w:rFonts w:hint="eastAsia" w:ascii="黑体" w:hAnsi="黑体" w:eastAsia="黑体" w:cs="宋体"/>
          <w:b/>
        </w:rPr>
        <w:t>第一部分</w:t>
      </w:r>
      <w:r>
        <w:rPr>
          <w:rFonts w:hint="eastAsia" w:ascii="黑体" w:hAnsi="黑体" w:eastAsia="黑体" w:cs="宋体"/>
          <w:b/>
          <w:lang w:eastAsia="zh-CN"/>
        </w:rPr>
        <w:t>驻马店市生态环境局</w:t>
      </w:r>
      <w:r>
        <w:rPr>
          <w:rFonts w:hint="eastAsia" w:ascii="黑体" w:hAnsi="黑体" w:eastAsia="黑体" w:cs="宋体"/>
          <w:b/>
        </w:rPr>
        <w:t>概况</w:t>
      </w:r>
    </w:p>
    <w:p>
      <w:pPr>
        <w:pStyle w:val="13"/>
        <w:tabs>
          <w:tab w:val="left" w:pos="1628"/>
        </w:tabs>
        <w:spacing w:after="260" w:line="240" w:lineRule="auto"/>
        <w:ind w:firstLine="1000"/>
        <w:rPr>
          <w:rFonts w:ascii="仿宋" w:hAnsi="仿宋" w:eastAsia="仿宋"/>
        </w:rPr>
      </w:pPr>
      <w:bookmarkStart w:id="3" w:name="bookmark3"/>
      <w:r>
        <w:rPr>
          <w:rFonts w:hint="eastAsia" w:ascii="仿宋" w:hAnsi="仿宋" w:eastAsia="仿宋" w:cs="宋体"/>
        </w:rPr>
        <w:t>一</w:t>
      </w:r>
      <w:bookmarkEnd w:id="3"/>
      <w:r>
        <w:rPr>
          <w:rFonts w:hint="eastAsia" w:ascii="仿宋" w:hAnsi="仿宋" w:eastAsia="仿宋" w:cs="宋体"/>
        </w:rPr>
        <w:t>、</w:t>
      </w:r>
      <w:r>
        <w:rPr>
          <w:rFonts w:ascii="仿宋" w:hAnsi="仿宋" w:eastAsia="仿宋"/>
        </w:rPr>
        <w:tab/>
      </w:r>
      <w:r>
        <w:rPr>
          <w:rFonts w:hint="eastAsia" w:ascii="仿宋" w:hAnsi="仿宋" w:eastAsia="仿宋" w:cs="宋体"/>
        </w:rPr>
        <w:t>主要职能</w:t>
      </w:r>
    </w:p>
    <w:p>
      <w:pPr>
        <w:pStyle w:val="13"/>
        <w:tabs>
          <w:tab w:val="left" w:pos="1628"/>
        </w:tabs>
        <w:spacing w:after="260" w:line="240" w:lineRule="auto"/>
        <w:ind w:firstLine="1000"/>
        <w:rPr>
          <w:rFonts w:hint="eastAsia" w:ascii="仿宋" w:hAnsi="仿宋" w:eastAsia="仿宋" w:cs="宋体"/>
        </w:rPr>
      </w:pPr>
      <w:bookmarkStart w:id="4" w:name="bookmark4"/>
      <w:r>
        <w:rPr>
          <w:rFonts w:hint="eastAsia" w:ascii="仿宋" w:hAnsi="仿宋" w:eastAsia="仿宋" w:cs="宋体"/>
        </w:rPr>
        <w:t>二</w:t>
      </w:r>
      <w:bookmarkEnd w:id="4"/>
      <w:r>
        <w:rPr>
          <w:rFonts w:hint="eastAsia" w:ascii="仿宋" w:hAnsi="仿宋" w:eastAsia="仿宋" w:cs="宋体"/>
        </w:rPr>
        <w:t>、</w:t>
      </w:r>
      <w:r>
        <w:rPr>
          <w:rFonts w:ascii="仿宋" w:hAnsi="仿宋" w:eastAsia="仿宋"/>
        </w:rPr>
        <w:tab/>
      </w:r>
      <w:r>
        <w:rPr>
          <w:rFonts w:hint="eastAsia" w:ascii="仿宋" w:hAnsi="仿宋" w:eastAsia="仿宋" w:cs="宋体"/>
        </w:rPr>
        <w:t>机构设置及部门预算单位构成</w:t>
      </w:r>
    </w:p>
    <w:p>
      <w:pPr>
        <w:pStyle w:val="13"/>
        <w:spacing w:after="260" w:line="240" w:lineRule="auto"/>
        <w:ind w:firstLine="660"/>
        <w:rPr>
          <w:rFonts w:ascii="黑体" w:hAnsi="黑体" w:eastAsia="黑体"/>
          <w:b/>
        </w:rPr>
      </w:pPr>
      <w:r>
        <w:rPr>
          <w:rFonts w:hint="eastAsia" w:ascii="黑体" w:hAnsi="黑体" w:eastAsia="黑体" w:cs="宋体"/>
          <w:b/>
        </w:rPr>
        <w:t>第二部分</w:t>
      </w:r>
      <w:r>
        <w:rPr>
          <w:rFonts w:hint="eastAsia" w:ascii="黑体" w:hAnsi="黑体" w:eastAsia="黑体" w:cs="宋体"/>
          <w:b/>
          <w:lang w:eastAsia="zh-CN"/>
        </w:rPr>
        <w:t>驻马店市生态环境局</w:t>
      </w:r>
      <w:r>
        <w:rPr>
          <w:rFonts w:ascii="黑体" w:hAnsi="黑体" w:eastAsia="黑体"/>
          <w:b/>
        </w:rPr>
        <w:t>2020</w:t>
      </w:r>
      <w:r>
        <w:rPr>
          <w:rFonts w:hint="eastAsia" w:ascii="黑体" w:hAnsi="黑体" w:eastAsia="黑体" w:cs="宋体"/>
          <w:b/>
        </w:rPr>
        <w:t>年部门预算情况说明</w:t>
      </w:r>
    </w:p>
    <w:p>
      <w:pPr>
        <w:pStyle w:val="13"/>
        <w:spacing w:after="260" w:line="240" w:lineRule="auto"/>
        <w:ind w:firstLine="660"/>
        <w:rPr>
          <w:rFonts w:ascii="黑体" w:hAnsi="黑体" w:eastAsia="黑体"/>
          <w:b/>
        </w:rPr>
      </w:pPr>
      <w:r>
        <w:rPr>
          <w:rFonts w:hint="eastAsia" w:ascii="黑体" w:hAnsi="黑体" w:eastAsia="黑体" w:cs="宋体"/>
          <w:b/>
        </w:rPr>
        <w:t>第三部分名词解释</w:t>
      </w:r>
    </w:p>
    <w:p>
      <w:pPr>
        <w:pStyle w:val="13"/>
        <w:spacing w:after="260" w:line="240" w:lineRule="auto"/>
        <w:ind w:firstLine="660"/>
        <w:rPr>
          <w:rFonts w:ascii="黑体" w:hAnsi="黑体" w:eastAsia="黑体"/>
          <w:b/>
        </w:rPr>
      </w:pPr>
      <w:r>
        <w:rPr>
          <w:rFonts w:hint="eastAsia" w:ascii="黑体" w:hAnsi="黑体" w:eastAsia="黑体" w:cs="宋体"/>
          <w:b/>
        </w:rPr>
        <w:t>附件：</w:t>
      </w:r>
      <w:r>
        <w:rPr>
          <w:rFonts w:hint="eastAsia" w:ascii="黑体" w:hAnsi="黑体" w:eastAsia="黑体" w:cs="宋体"/>
          <w:b/>
          <w:lang w:eastAsia="zh-CN"/>
        </w:rPr>
        <w:t>驻马店市生态环境局</w:t>
      </w:r>
      <w:r>
        <w:rPr>
          <w:rFonts w:ascii="黑体" w:hAnsi="黑体" w:eastAsia="黑体"/>
          <w:b/>
        </w:rPr>
        <w:t>2020</w:t>
      </w:r>
      <w:r>
        <w:rPr>
          <w:rFonts w:hint="eastAsia" w:ascii="黑体" w:hAnsi="黑体" w:eastAsia="黑体" w:cs="宋体"/>
          <w:b/>
        </w:rPr>
        <w:t>年部门预算表</w:t>
      </w:r>
    </w:p>
    <w:p>
      <w:pPr>
        <w:pStyle w:val="13"/>
        <w:tabs>
          <w:tab w:val="left" w:pos="1628"/>
        </w:tabs>
        <w:spacing w:after="260" w:line="240" w:lineRule="auto"/>
        <w:ind w:firstLine="1000"/>
        <w:rPr>
          <w:rFonts w:ascii="仿宋" w:hAnsi="仿宋" w:eastAsia="仿宋"/>
        </w:rPr>
      </w:pPr>
      <w:bookmarkStart w:id="5" w:name="bookmark5"/>
      <w:r>
        <w:rPr>
          <w:rFonts w:hint="eastAsia" w:ascii="仿宋" w:hAnsi="仿宋" w:eastAsia="仿宋" w:cs="宋体"/>
        </w:rPr>
        <w:t>一</w:t>
      </w:r>
      <w:bookmarkEnd w:id="5"/>
      <w:r>
        <w:rPr>
          <w:rFonts w:hint="eastAsia" w:ascii="仿宋" w:hAnsi="仿宋" w:eastAsia="仿宋" w:cs="宋体"/>
        </w:rPr>
        <w:t>、</w:t>
      </w:r>
      <w:r>
        <w:rPr>
          <w:rFonts w:ascii="仿宋" w:hAnsi="仿宋" w:eastAsia="仿宋"/>
        </w:rPr>
        <w:tab/>
      </w:r>
      <w:r>
        <w:rPr>
          <w:rFonts w:hint="eastAsia" w:ascii="仿宋" w:hAnsi="仿宋" w:eastAsia="仿宋" w:cs="宋体"/>
        </w:rPr>
        <w:t>部门收支总体情况表</w:t>
      </w:r>
    </w:p>
    <w:p>
      <w:pPr>
        <w:pStyle w:val="13"/>
        <w:tabs>
          <w:tab w:val="left" w:pos="1628"/>
        </w:tabs>
        <w:spacing w:after="260" w:line="240" w:lineRule="auto"/>
        <w:ind w:firstLine="1000"/>
        <w:rPr>
          <w:rFonts w:ascii="仿宋" w:hAnsi="仿宋" w:eastAsia="仿宋"/>
        </w:rPr>
      </w:pPr>
      <w:bookmarkStart w:id="6" w:name="bookmark6"/>
      <w:r>
        <w:rPr>
          <w:rFonts w:hint="eastAsia" w:ascii="仿宋" w:hAnsi="仿宋" w:eastAsia="仿宋" w:cs="宋体"/>
        </w:rPr>
        <w:t>二</w:t>
      </w:r>
      <w:bookmarkEnd w:id="6"/>
      <w:r>
        <w:rPr>
          <w:rFonts w:hint="eastAsia" w:ascii="仿宋" w:hAnsi="仿宋" w:eastAsia="仿宋" w:cs="宋体"/>
        </w:rPr>
        <w:t>、</w:t>
      </w:r>
      <w:r>
        <w:rPr>
          <w:rFonts w:ascii="仿宋" w:hAnsi="仿宋" w:eastAsia="仿宋"/>
        </w:rPr>
        <w:tab/>
      </w:r>
      <w:r>
        <w:rPr>
          <w:rFonts w:hint="eastAsia" w:ascii="仿宋" w:hAnsi="仿宋" w:eastAsia="仿宋" w:cs="宋体"/>
        </w:rPr>
        <w:t>部门收入总体情况表</w:t>
      </w:r>
    </w:p>
    <w:p>
      <w:pPr>
        <w:pStyle w:val="13"/>
        <w:tabs>
          <w:tab w:val="left" w:pos="1628"/>
        </w:tabs>
        <w:spacing w:after="260" w:line="240" w:lineRule="auto"/>
        <w:ind w:firstLine="1000"/>
        <w:rPr>
          <w:rFonts w:ascii="仿宋" w:hAnsi="仿宋" w:eastAsia="仿宋"/>
        </w:rPr>
      </w:pPr>
      <w:bookmarkStart w:id="7" w:name="bookmark7"/>
      <w:r>
        <w:rPr>
          <w:rFonts w:hint="eastAsia" w:ascii="仿宋" w:hAnsi="仿宋" w:eastAsia="仿宋" w:cs="宋体"/>
        </w:rPr>
        <w:t>三</w:t>
      </w:r>
      <w:bookmarkEnd w:id="7"/>
      <w:r>
        <w:rPr>
          <w:rFonts w:hint="eastAsia" w:ascii="仿宋" w:hAnsi="仿宋" w:eastAsia="仿宋" w:cs="宋体"/>
        </w:rPr>
        <w:t>、</w:t>
      </w:r>
      <w:r>
        <w:rPr>
          <w:rFonts w:ascii="仿宋" w:hAnsi="仿宋" w:eastAsia="仿宋"/>
        </w:rPr>
        <w:tab/>
      </w:r>
      <w:r>
        <w:rPr>
          <w:rFonts w:hint="eastAsia" w:ascii="仿宋" w:hAnsi="仿宋" w:eastAsia="仿宋" w:cs="宋体"/>
        </w:rPr>
        <w:t>部门支出总体情况表</w:t>
      </w:r>
    </w:p>
    <w:p>
      <w:pPr>
        <w:pStyle w:val="13"/>
        <w:tabs>
          <w:tab w:val="left" w:pos="1628"/>
        </w:tabs>
        <w:spacing w:after="260" w:line="240" w:lineRule="auto"/>
        <w:ind w:firstLine="1000"/>
        <w:rPr>
          <w:rFonts w:ascii="仿宋" w:hAnsi="仿宋" w:eastAsia="仿宋"/>
        </w:rPr>
      </w:pPr>
      <w:bookmarkStart w:id="8" w:name="bookmark8"/>
      <w:r>
        <w:rPr>
          <w:rFonts w:hint="eastAsia" w:ascii="仿宋" w:hAnsi="仿宋" w:eastAsia="仿宋" w:cs="宋体"/>
        </w:rPr>
        <w:t>四</w:t>
      </w:r>
      <w:bookmarkEnd w:id="8"/>
      <w:r>
        <w:rPr>
          <w:rFonts w:hint="eastAsia" w:ascii="仿宋" w:hAnsi="仿宋" w:eastAsia="仿宋" w:cs="宋体"/>
        </w:rPr>
        <w:t>、</w:t>
      </w:r>
      <w:r>
        <w:rPr>
          <w:rFonts w:ascii="仿宋" w:hAnsi="仿宋" w:eastAsia="仿宋"/>
        </w:rPr>
        <w:tab/>
      </w:r>
      <w:r>
        <w:rPr>
          <w:rFonts w:hint="eastAsia" w:ascii="仿宋" w:hAnsi="仿宋" w:eastAsia="仿宋" w:cs="宋体"/>
        </w:rPr>
        <w:t>财政拨款收支总体情况表</w:t>
      </w:r>
    </w:p>
    <w:p>
      <w:pPr>
        <w:pStyle w:val="13"/>
        <w:tabs>
          <w:tab w:val="left" w:pos="1628"/>
        </w:tabs>
        <w:spacing w:after="260" w:line="240" w:lineRule="auto"/>
        <w:ind w:firstLine="1000"/>
        <w:rPr>
          <w:rFonts w:ascii="仿宋" w:hAnsi="仿宋" w:eastAsia="仿宋"/>
        </w:rPr>
      </w:pPr>
      <w:bookmarkStart w:id="9" w:name="bookmark9"/>
      <w:r>
        <w:rPr>
          <w:rFonts w:hint="eastAsia" w:ascii="仿宋" w:hAnsi="仿宋" w:eastAsia="仿宋" w:cs="宋体"/>
        </w:rPr>
        <w:t>五</w:t>
      </w:r>
      <w:bookmarkEnd w:id="9"/>
      <w:r>
        <w:rPr>
          <w:rFonts w:hint="eastAsia" w:ascii="仿宋" w:hAnsi="仿宋" w:eastAsia="仿宋" w:cs="宋体"/>
        </w:rPr>
        <w:t>、</w:t>
      </w:r>
      <w:r>
        <w:rPr>
          <w:rFonts w:ascii="仿宋" w:hAnsi="仿宋" w:eastAsia="仿宋"/>
        </w:rPr>
        <w:tab/>
      </w:r>
      <w:r>
        <w:rPr>
          <w:rFonts w:hint="eastAsia" w:ascii="仿宋" w:hAnsi="仿宋" w:eastAsia="仿宋" w:cs="宋体"/>
        </w:rPr>
        <w:t>一般公共预算支出情况表</w:t>
      </w:r>
    </w:p>
    <w:p>
      <w:pPr>
        <w:pStyle w:val="13"/>
        <w:tabs>
          <w:tab w:val="left" w:pos="1628"/>
        </w:tabs>
        <w:spacing w:after="260" w:line="240" w:lineRule="auto"/>
        <w:ind w:firstLine="1000"/>
        <w:rPr>
          <w:rFonts w:ascii="仿宋" w:hAnsi="仿宋" w:eastAsia="仿宋"/>
        </w:rPr>
      </w:pPr>
      <w:bookmarkStart w:id="10" w:name="bookmark10"/>
      <w:r>
        <w:rPr>
          <w:rFonts w:hint="eastAsia" w:ascii="仿宋" w:hAnsi="仿宋" w:eastAsia="仿宋" w:cs="宋体"/>
        </w:rPr>
        <w:t>六</w:t>
      </w:r>
      <w:bookmarkEnd w:id="10"/>
      <w:r>
        <w:rPr>
          <w:rFonts w:hint="eastAsia" w:ascii="仿宋" w:hAnsi="仿宋" w:eastAsia="仿宋" w:cs="宋体"/>
        </w:rPr>
        <w:t>、</w:t>
      </w:r>
      <w:r>
        <w:rPr>
          <w:rFonts w:ascii="仿宋" w:hAnsi="仿宋" w:eastAsia="仿宋"/>
        </w:rPr>
        <w:tab/>
      </w:r>
      <w:r>
        <w:rPr>
          <w:rFonts w:hint="eastAsia" w:ascii="仿宋" w:hAnsi="仿宋" w:eastAsia="仿宋" w:cs="宋体"/>
        </w:rPr>
        <w:t>支出经济分类汇总表</w:t>
      </w:r>
    </w:p>
    <w:p>
      <w:pPr>
        <w:pStyle w:val="13"/>
        <w:tabs>
          <w:tab w:val="left" w:pos="1628"/>
        </w:tabs>
        <w:spacing w:after="260" w:line="240" w:lineRule="auto"/>
        <w:ind w:firstLine="1000"/>
        <w:rPr>
          <w:rFonts w:ascii="仿宋" w:hAnsi="仿宋" w:eastAsia="仿宋"/>
        </w:rPr>
      </w:pPr>
      <w:bookmarkStart w:id="11" w:name="bookmark11"/>
      <w:r>
        <w:rPr>
          <w:rFonts w:hint="eastAsia" w:ascii="仿宋" w:hAnsi="仿宋" w:eastAsia="仿宋" w:cs="宋体"/>
        </w:rPr>
        <w:t>七</w:t>
      </w:r>
      <w:bookmarkEnd w:id="11"/>
      <w:r>
        <w:rPr>
          <w:rFonts w:hint="eastAsia" w:ascii="仿宋" w:hAnsi="仿宋" w:eastAsia="仿宋" w:cs="宋体"/>
        </w:rPr>
        <w:t>、</w:t>
      </w:r>
      <w:r>
        <w:rPr>
          <w:rFonts w:ascii="仿宋" w:hAnsi="仿宋" w:eastAsia="仿宋"/>
        </w:rPr>
        <w:tab/>
      </w:r>
      <w:r>
        <w:rPr>
          <w:rFonts w:hint="eastAsia" w:ascii="仿宋" w:hAnsi="仿宋" w:eastAsia="仿宋" w:cs="宋体"/>
        </w:rPr>
        <w:t>一般公共预算</w:t>
      </w:r>
      <w:r>
        <w:rPr>
          <w:rFonts w:ascii="仿宋" w:hAnsi="仿宋" w:eastAsia="仿宋"/>
          <w:lang w:val="zh-CN" w:eastAsia="zh-CN"/>
        </w:rPr>
        <w:t>“</w:t>
      </w:r>
      <w:r>
        <w:rPr>
          <w:rFonts w:hint="eastAsia" w:ascii="仿宋" w:hAnsi="仿宋" w:eastAsia="仿宋" w:cs="宋体"/>
          <w:lang w:val="zh-CN" w:eastAsia="zh-CN"/>
        </w:rPr>
        <w:t>三</w:t>
      </w:r>
      <w:r>
        <w:rPr>
          <w:rFonts w:hint="eastAsia" w:ascii="仿宋" w:hAnsi="仿宋" w:eastAsia="仿宋" w:cs="宋体"/>
        </w:rPr>
        <w:t>公</w:t>
      </w:r>
      <w:r>
        <w:rPr>
          <w:rFonts w:ascii="仿宋" w:hAnsi="仿宋" w:eastAsia="仿宋"/>
        </w:rPr>
        <w:t>”</w:t>
      </w:r>
      <w:r>
        <w:rPr>
          <w:rFonts w:hint="eastAsia" w:ascii="仿宋" w:hAnsi="仿宋" w:eastAsia="仿宋" w:cs="宋体"/>
        </w:rPr>
        <w:t>经费支出情况表</w:t>
      </w:r>
    </w:p>
    <w:p>
      <w:pPr>
        <w:pStyle w:val="13"/>
        <w:tabs>
          <w:tab w:val="left" w:pos="1628"/>
        </w:tabs>
        <w:spacing w:after="260" w:line="240" w:lineRule="auto"/>
        <w:ind w:firstLine="1000"/>
        <w:rPr>
          <w:rFonts w:ascii="仿宋" w:hAnsi="仿宋" w:eastAsia="仿宋"/>
        </w:rPr>
      </w:pPr>
      <w:bookmarkStart w:id="12" w:name="bookmark12"/>
      <w:r>
        <w:rPr>
          <w:rFonts w:hint="eastAsia" w:ascii="仿宋" w:hAnsi="仿宋" w:eastAsia="仿宋" w:cs="宋体"/>
        </w:rPr>
        <w:t>八</w:t>
      </w:r>
      <w:bookmarkEnd w:id="12"/>
      <w:r>
        <w:rPr>
          <w:rFonts w:hint="eastAsia" w:ascii="仿宋" w:hAnsi="仿宋" w:eastAsia="仿宋" w:cs="宋体"/>
        </w:rPr>
        <w:t>、</w:t>
      </w:r>
      <w:r>
        <w:rPr>
          <w:rFonts w:ascii="仿宋" w:hAnsi="仿宋" w:eastAsia="仿宋"/>
        </w:rPr>
        <w:tab/>
      </w:r>
      <w:r>
        <w:rPr>
          <w:rFonts w:hint="eastAsia" w:ascii="仿宋" w:hAnsi="仿宋" w:eastAsia="仿宋" w:cs="宋体"/>
        </w:rPr>
        <w:t>政府性基金预算支出情况表</w:t>
      </w:r>
    </w:p>
    <w:p>
      <w:pPr>
        <w:pStyle w:val="13"/>
        <w:tabs>
          <w:tab w:val="left" w:pos="1628"/>
        </w:tabs>
        <w:spacing w:after="260" w:line="240" w:lineRule="auto"/>
        <w:ind w:firstLine="1000"/>
        <w:rPr>
          <w:rFonts w:hint="eastAsia" w:ascii="仿宋" w:hAnsi="仿宋" w:eastAsia="仿宋" w:cs="宋体"/>
        </w:rPr>
      </w:pPr>
      <w:bookmarkStart w:id="13" w:name="bookmark13"/>
      <w:r>
        <w:rPr>
          <w:rFonts w:hint="eastAsia" w:ascii="仿宋" w:hAnsi="仿宋" w:eastAsia="仿宋" w:cs="宋体"/>
        </w:rPr>
        <w:t>九</w:t>
      </w:r>
      <w:bookmarkEnd w:id="13"/>
      <w:r>
        <w:rPr>
          <w:rFonts w:hint="eastAsia" w:ascii="仿宋" w:hAnsi="仿宋" w:eastAsia="仿宋" w:cs="宋体"/>
        </w:rPr>
        <w:t>、</w:t>
      </w:r>
      <w:r>
        <w:rPr>
          <w:rFonts w:ascii="仿宋" w:hAnsi="仿宋" w:eastAsia="仿宋"/>
        </w:rPr>
        <w:tab/>
      </w:r>
      <w:r>
        <w:rPr>
          <w:rFonts w:hint="eastAsia" w:ascii="仿宋" w:hAnsi="仿宋" w:eastAsia="仿宋" w:cs="宋体"/>
        </w:rPr>
        <w:t>重点项目绩效目标表</w:t>
      </w:r>
    </w:p>
    <w:p>
      <w:pPr>
        <w:pStyle w:val="13"/>
        <w:spacing w:after="260" w:line="240" w:lineRule="auto"/>
        <w:ind w:firstLine="1000"/>
        <w:rPr>
          <w:rFonts w:hint="eastAsia" w:ascii="仿宋" w:hAnsi="仿宋" w:eastAsia="仿宋" w:cs="宋体"/>
        </w:rPr>
      </w:pPr>
      <w:r>
        <w:rPr>
          <w:rFonts w:hint="eastAsia" w:ascii="仿宋" w:hAnsi="仿宋" w:eastAsia="仿宋" w:cs="宋体"/>
        </w:rPr>
        <w:t>十、2020年部门（单位）整体绩效目标表</w:t>
      </w:r>
    </w:p>
    <w:p>
      <w:pPr>
        <w:pStyle w:val="13"/>
        <w:numPr>
          <w:ilvl w:val="0"/>
          <w:numId w:val="1"/>
        </w:numPr>
        <w:spacing w:after="260" w:line="240" w:lineRule="auto"/>
        <w:ind w:firstLine="1000"/>
        <w:rPr>
          <w:rFonts w:hint="eastAsia" w:ascii="仿宋" w:hAnsi="仿宋" w:eastAsia="仿宋" w:cs="宋体"/>
          <w:lang w:val="en-US" w:eastAsia="zh-CN"/>
        </w:rPr>
      </w:pPr>
      <w:r>
        <w:rPr>
          <w:rFonts w:hint="eastAsia" w:ascii="仿宋" w:hAnsi="仿宋" w:eastAsia="仿宋" w:cs="宋体"/>
          <w:lang w:val="en-US" w:eastAsia="zh-CN"/>
        </w:rPr>
        <w:t>部门项目绩效目标汇总表</w:t>
      </w:r>
    </w:p>
    <w:p>
      <w:pPr>
        <w:pStyle w:val="13"/>
        <w:numPr>
          <w:ilvl w:val="0"/>
          <w:numId w:val="1"/>
        </w:numPr>
        <w:spacing w:after="260" w:line="240" w:lineRule="auto"/>
        <w:ind w:firstLine="1000"/>
        <w:rPr>
          <w:rFonts w:hint="eastAsia" w:ascii="仿宋" w:hAnsi="仿宋" w:eastAsia="仿宋" w:cs="宋体"/>
          <w:lang w:val="en-US" w:eastAsia="zh-CN"/>
        </w:rPr>
      </w:pPr>
      <w:bookmarkStart w:id="43" w:name="_GoBack"/>
      <w:bookmarkEnd w:id="43"/>
      <w:r>
        <w:rPr>
          <w:rFonts w:hint="eastAsia" w:ascii="仿宋_GB2312" w:hAnsi="仿宋" w:eastAsia="仿宋_GB2312"/>
          <w:sz w:val="32"/>
          <w:szCs w:val="36"/>
        </w:rPr>
        <w:t>一般公共预算基本支出情况表</w:t>
      </w:r>
    </w:p>
    <w:p>
      <w:pPr>
        <w:pStyle w:val="13"/>
        <w:spacing w:after="260" w:line="240" w:lineRule="auto"/>
        <w:ind w:firstLine="1000"/>
        <w:rPr>
          <w:rFonts w:ascii="仿宋" w:hAnsi="仿宋" w:eastAsia="仿宋"/>
          <w:lang w:eastAsia="zh-CN"/>
        </w:rPr>
      </w:pPr>
    </w:p>
    <w:p>
      <w:pPr>
        <w:pStyle w:val="13"/>
        <w:spacing w:after="260" w:line="240" w:lineRule="auto"/>
        <w:ind w:firstLine="0"/>
        <w:jc w:val="center"/>
        <w:rPr>
          <w:rFonts w:ascii="黑体" w:hAnsi="黑体" w:eastAsia="黑体"/>
          <w:b/>
        </w:rPr>
      </w:pPr>
      <w:r>
        <w:rPr>
          <w:rFonts w:hint="eastAsia" w:ascii="黑体" w:hAnsi="黑体" w:eastAsia="黑体" w:cs="宋体"/>
          <w:b/>
        </w:rPr>
        <w:t>第一部分</w:t>
      </w:r>
    </w:p>
    <w:p>
      <w:pPr>
        <w:pStyle w:val="13"/>
        <w:spacing w:after="600" w:line="240" w:lineRule="auto"/>
        <w:ind w:firstLine="0"/>
        <w:jc w:val="center"/>
        <w:rPr>
          <w:rFonts w:ascii="黑体" w:hAnsi="黑体" w:eastAsia="黑体"/>
          <w:b/>
        </w:rPr>
      </w:pPr>
      <w:r>
        <w:rPr>
          <w:rFonts w:hint="eastAsia" w:ascii="黑体" w:hAnsi="黑体" w:eastAsia="黑体" w:cs="宋体"/>
          <w:b/>
          <w:lang w:eastAsia="zh-CN"/>
        </w:rPr>
        <w:t>驻马店市生态环境局</w:t>
      </w:r>
      <w:r>
        <w:rPr>
          <w:rFonts w:hint="eastAsia" w:ascii="黑体" w:hAnsi="黑体" w:eastAsia="黑体" w:cs="宋体"/>
          <w:b/>
        </w:rPr>
        <w:t>概况</w:t>
      </w:r>
    </w:p>
    <w:p>
      <w:pPr>
        <w:pStyle w:val="13"/>
        <w:spacing w:line="616" w:lineRule="exact"/>
        <w:ind w:firstLine="340" w:firstLineChars="113"/>
        <w:jc w:val="both"/>
        <w:rPr>
          <w:rFonts w:ascii="黑体" w:hAnsi="黑体" w:eastAsia="黑体"/>
          <w:b/>
        </w:rPr>
      </w:pPr>
      <w:r>
        <w:rPr>
          <w:rFonts w:hint="eastAsia" w:ascii="黑体" w:hAnsi="黑体" w:eastAsia="黑体" w:cs="宋体"/>
          <w:b/>
          <w:lang w:eastAsia="zh-CN"/>
        </w:rPr>
        <w:t xml:space="preserve"> </w:t>
      </w:r>
      <w:r>
        <w:rPr>
          <w:rFonts w:hint="eastAsia" w:ascii="黑体" w:hAnsi="黑体" w:eastAsia="黑体" w:cs="宋体"/>
          <w:b/>
        </w:rPr>
        <w:t>一、</w:t>
      </w:r>
      <w:r>
        <w:rPr>
          <w:rFonts w:hint="eastAsia" w:ascii="黑体" w:hAnsi="黑体" w:eastAsia="黑体" w:cs="宋体"/>
          <w:b/>
          <w:lang w:eastAsia="zh-CN"/>
        </w:rPr>
        <w:t>驻马店市生态环境局</w:t>
      </w:r>
      <w:r>
        <w:rPr>
          <w:rFonts w:hint="eastAsia" w:ascii="黑体" w:hAnsi="黑体" w:eastAsia="黑体" w:cs="宋体"/>
          <w:b/>
        </w:rPr>
        <w:t>主要职能</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cs="宋体"/>
          <w:color w:val="auto"/>
          <w:sz w:val="30"/>
          <w:szCs w:val="30"/>
          <w:lang w:eastAsia="zh-CN"/>
        </w:rPr>
        <w:t xml:space="preserve"> 根据《中共中共驻马店市委办公室驻马店市人民政府办公室关于</w:t>
      </w:r>
      <w:r>
        <w:rPr>
          <w:rFonts w:ascii="仿宋" w:hAnsi="仿宋" w:eastAsia="仿宋"/>
          <w:color w:val="auto"/>
          <w:sz w:val="30"/>
          <w:szCs w:val="30"/>
          <w:lang w:eastAsia="zh-CN"/>
        </w:rPr>
        <w:t xml:space="preserve"> </w:t>
      </w:r>
      <w:r>
        <w:rPr>
          <w:rFonts w:hint="eastAsia" w:ascii="仿宋" w:hAnsi="仿宋" w:eastAsia="仿宋" w:cs="宋体"/>
          <w:color w:val="auto"/>
          <w:sz w:val="30"/>
          <w:szCs w:val="30"/>
          <w:lang w:eastAsia="zh-CN"/>
        </w:rPr>
        <w:t>印发〈驻马店市生态环境局职能配置、内设机构和人员编制</w:t>
      </w:r>
      <w:r>
        <w:rPr>
          <w:rFonts w:hint="eastAsia" w:ascii="仿宋" w:hAnsi="仿宋" w:eastAsia="仿宋" w:cs="宋体"/>
          <w:color w:val="auto"/>
          <w:sz w:val="30"/>
          <w:szCs w:val="30"/>
          <w:lang w:val="zh-CN" w:eastAsia="zh-CN"/>
        </w:rPr>
        <w:t>规定〉</w:t>
      </w:r>
      <w:r>
        <w:rPr>
          <w:rFonts w:hint="eastAsia" w:ascii="仿宋" w:hAnsi="仿宋" w:eastAsia="仿宋" w:cs="宋体"/>
          <w:color w:val="auto"/>
          <w:sz w:val="30"/>
          <w:szCs w:val="30"/>
          <w:lang w:eastAsia="zh-CN"/>
        </w:rPr>
        <w:t>的</w:t>
      </w:r>
      <w:r>
        <w:rPr>
          <w:rFonts w:ascii="仿宋" w:hAnsi="仿宋" w:eastAsia="仿宋"/>
          <w:color w:val="auto"/>
          <w:sz w:val="30"/>
          <w:szCs w:val="30"/>
          <w:lang w:eastAsia="zh-CN"/>
        </w:rPr>
        <w:t xml:space="preserve"> </w:t>
      </w:r>
      <w:r>
        <w:rPr>
          <w:rFonts w:hint="eastAsia" w:ascii="仿宋" w:hAnsi="仿宋" w:eastAsia="仿宋" w:cs="宋体"/>
          <w:color w:val="auto"/>
          <w:sz w:val="30"/>
          <w:szCs w:val="30"/>
          <w:lang w:eastAsia="zh-CN"/>
        </w:rPr>
        <w:t>通知》（驻办文〔</w:t>
      </w:r>
      <w:r>
        <w:rPr>
          <w:rFonts w:ascii="仿宋" w:hAnsi="仿宋" w:eastAsia="仿宋"/>
          <w:color w:val="auto"/>
          <w:sz w:val="30"/>
          <w:szCs w:val="30"/>
          <w:lang w:eastAsia="zh-CN"/>
        </w:rPr>
        <w:t>2019</w:t>
      </w:r>
      <w:r>
        <w:rPr>
          <w:rFonts w:hint="eastAsia" w:ascii="仿宋" w:hAnsi="仿宋" w:eastAsia="仿宋"/>
          <w:color w:val="auto"/>
          <w:sz w:val="30"/>
          <w:szCs w:val="30"/>
          <w:lang w:eastAsia="zh-CN"/>
        </w:rPr>
        <w:t>〕40</w:t>
      </w:r>
      <w:r>
        <w:rPr>
          <w:rFonts w:hint="eastAsia" w:ascii="仿宋" w:hAnsi="仿宋" w:eastAsia="仿宋" w:cs="宋体"/>
          <w:color w:val="auto"/>
          <w:sz w:val="30"/>
          <w:szCs w:val="30"/>
          <w:lang w:eastAsia="zh-CN"/>
        </w:rPr>
        <w:t>号）文件规定，</w:t>
      </w:r>
      <w:r>
        <w:rPr>
          <w:rFonts w:hint="eastAsia" w:ascii="仿宋" w:hAnsi="仿宋" w:eastAsia="仿宋"/>
          <w:sz w:val="30"/>
          <w:szCs w:val="30"/>
          <w:lang w:eastAsia="zh-CN"/>
        </w:rPr>
        <w:t>驻马店市生态环境局是市政府组成部门，彻落实党中央关于生态环境保护工作的方针政策和决策部署，在履行职责过程中坚持和加强党对生态环境保护工作的集中统一领导</w:t>
      </w:r>
      <w:r>
        <w:rPr>
          <w:rFonts w:hint="eastAsia" w:ascii="仿宋" w:hAnsi="仿宋" w:eastAsia="仿宋" w:cs="宋体"/>
          <w:sz w:val="30"/>
          <w:szCs w:val="30"/>
          <w:lang w:eastAsia="zh-CN"/>
        </w:rPr>
        <w:t>。主要职责是：</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一）负责建立健全全市生态环境基本制度。会同有关部门拟订并组织实施全市环境保护政策、规划，起草地方性法规、规章草案。会同有关部门编制并监督实施重点区城、流域、饮用水源地生态环境规划和水功能区划。参与编制全市主体功能区规划。</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二）负责全市重大环境问题的统筹协调和监督管理。牵头协调市内重特大环境污染事故和生态破坏事件的调查处理，指导协调县级政府重特大突发环境事件应急、预警工作。牵头指导实施生态环境损害赔偿制度，协调解决有关跨区城环境污染纠纷。统筹协调重点区域、流域生态环境保护工作。组织编制并监督实施市级突发环境事件应急预案、重污染天气应急预案、核与辐射事故应急预案。</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三）负责监督管理国家和省、市政府减排目标的落实。组织拟定主要污染物排放总量控制和排污权交易制度、排污许可证制度并监督实施。确定大气、水等纳污能力，提出实施总量控制的污染物名称和控制指标，监督检查市内污染物减排完成情况。实施生态环境保护目标责任制。落实国家应对气候变化、温室气体减排、低碳发展等政策、规划，组织实施应对气候变化国家战略。</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四）负责提出生态环境领域固定资产投资规模和方向、国家及省、市财政性资金安排意见。按省、市政府规定权限，审批、核准市规划内及年度计划规模内固定资产投资项目，配合有关都门做好相关组织实施和监督工作。</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五）负责全市环境污染防治的监督管理。拟定大气、水、土壤、噪声、光、恶臭、固体废物（危险废物）、化学品、移动源等污染防治管理制度、规范、标准并监督实施。会同有关部门监督管理饮用水水源地生态环境保护工作，组织指导城乡生态环境综合整治，监督指导农业面源污染治理和防止地下水污染工作，组织实施区域大气污染联防联控工作。</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六）负责生态环境准入的监督管理。受市政府委托对市重大经济和技术政策、发展规划以及重大经济开发计划进行环境影响评价，按国家规定审批或审查重大开发建设区城、规划、项目环境影响评价文件，对涉及环境保护的地方性法规、规章草案提出有关环境影响方面的意见。拟订并组织实施生态环境准入清单。</w:t>
      </w:r>
    </w:p>
    <w:p>
      <w:pPr>
        <w:spacing w:line="616" w:lineRule="exact"/>
        <w:ind w:firstLine="338" w:firstLineChars="113"/>
        <w:jc w:val="both"/>
        <w:rPr>
          <w:rFonts w:ascii="仿宋" w:hAnsi="仿宋" w:eastAsia="仿宋"/>
          <w:color w:val="000000" w:themeColor="text1"/>
          <w:sz w:val="30"/>
          <w:szCs w:val="30"/>
          <w:lang w:eastAsia="zh-CN"/>
        </w:rPr>
      </w:pPr>
      <w:r>
        <w:rPr>
          <w:rFonts w:hint="eastAsia" w:ascii="仿宋" w:hAnsi="仿宋" w:eastAsia="仿宋"/>
          <w:color w:val="000000" w:themeColor="text1"/>
          <w:sz w:val="30"/>
          <w:szCs w:val="30"/>
          <w:lang w:eastAsia="zh-CN"/>
        </w:rPr>
        <w:t>（七）负责生态环境监测工作。制定生态环境监测制度和规范，拟定相关标准并监督实施。会同有关部门统一规划生态环境质量监测站点设置，组织实施生态环境质量监测、污染源监督性监测、环境执法监测、温室气体減排监测、应急监测。组织对生态环境质量状况进行调查评价、预测预警，组织建设和管理市生态环境监测网和全市生态环境信息网；负责污染源自动监控设施监督检查。建立和实行生态环境质量公告制度，统一发布全市生态环境综合性报告和重大生态环境信息。</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八）负责生态环境科技与标准工作。组织拟定生态环境标准和技术规范，推动生态环境技术管理体系建设。负责生态环境保护科技发展和基础能力建设，加强“智慧环保”建设，推进大数据、云计算在生态环境保护中的运用。</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九）指导协调和监督生态保护修复工作。组织编制生态保护规划，监督对生态环境有影响的自然资源开发利用活动、重要生态环境建设和生态破坏恢复工作。组织制定各类自然保护地生态环境监管制度并监督执法，监督野生动植物保护、湿地生态环境保护、荒漠化防治等工作，监督生物技术环境安全，牵头生物物种（含遗传资源）工作，组织协调生物多样性保护工作。指导协调和监督农村生态环境保护，参与生态保护补偿。</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十）负责核与辐射安全的监督管理。监督国家有关政策、规划、标准落实，牵头核安全协调机制有关工作，负责辐射环境事故应急处理工作。监督管理放射源辐射安全，监督管理核技术利用、电磁辐射、伴有放射性矿产资源开发利用中的污染防治。配合做好核设施安全、核材料管制和民用核安全设备等污染治理的监督管理。参与核事故应急处理。</w:t>
      </w:r>
    </w:p>
    <w:p>
      <w:pPr>
        <w:spacing w:line="616" w:lineRule="exact"/>
        <w:ind w:firstLine="338" w:firstLineChars="113"/>
        <w:jc w:val="both"/>
        <w:rPr>
          <w:rFonts w:ascii="仿宋" w:hAnsi="仿宋" w:eastAsia="仿宋"/>
          <w:color w:val="000000" w:themeColor="text1"/>
          <w:sz w:val="30"/>
          <w:szCs w:val="30"/>
          <w:lang w:eastAsia="zh-CN"/>
        </w:rPr>
      </w:pPr>
      <w:r>
        <w:rPr>
          <w:rFonts w:hint="eastAsia" w:ascii="仿宋" w:hAnsi="仿宋" w:eastAsia="仿宋"/>
          <w:color w:val="000000" w:themeColor="text1"/>
          <w:sz w:val="30"/>
          <w:szCs w:val="30"/>
          <w:lang w:eastAsia="zh-CN"/>
        </w:rPr>
        <w:t>（十一）统一负责生态环境监督执法。组织开展全市生态环境保护执法检查活动，查处重大生态环境违法问题，指导全市生态环境保护综合执法队伍及业务建设。</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十二）组织指导和协调生态环境宣传教育工作。拟定并组织实施全市生态环境保护宣传教育纲要，组织指导和协调全市生态环境保护宣传工作，开展生态文明建设和环境友好型社会建设的宣传教育工作，推动社会组织和公众参与，加快形成生态环境保护大格局。</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（十三）完成市委、市政府交办的其他任务。</w:t>
      </w:r>
    </w:p>
    <w:p>
      <w:pPr>
        <w:spacing w:line="616" w:lineRule="exact"/>
        <w:ind w:firstLine="338" w:firstLineChars="113"/>
        <w:jc w:val="both"/>
        <w:rPr>
          <w:rFonts w:ascii="仿宋" w:hAnsi="仿宋" w:eastAsia="仿宋"/>
          <w:sz w:val="30"/>
          <w:szCs w:val="30"/>
          <w:lang w:eastAsia="zh-CN"/>
        </w:rPr>
      </w:pPr>
      <w:r>
        <w:rPr>
          <w:rFonts w:hint="eastAsia" w:ascii="仿宋" w:hAnsi="仿宋" w:eastAsia="仿宋"/>
          <w:sz w:val="30"/>
          <w:szCs w:val="30"/>
          <w:lang w:eastAsia="zh-CN"/>
        </w:rPr>
        <w:t>（十四）有关职责分工。市生态环境局主要负责对本行政区域内生态环境保护工作实施统一监督管理。按照管发展必须管环保、管行业必须管环保、管生产必须管环保的要求，各相关部门要落实生态环境保护一岗双责，依法承担相关行业领域的生态环境保护职责。</w:t>
      </w:r>
    </w:p>
    <w:p>
      <w:pPr>
        <w:pStyle w:val="13"/>
        <w:spacing w:line="616" w:lineRule="exact"/>
        <w:ind w:firstLine="340" w:firstLineChars="113"/>
        <w:jc w:val="both"/>
        <w:rPr>
          <w:rFonts w:ascii="黑体" w:hAnsi="黑体" w:eastAsia="黑体"/>
          <w:b/>
        </w:rPr>
      </w:pPr>
      <w:r>
        <w:rPr>
          <w:rFonts w:hint="eastAsia" w:ascii="仿宋" w:hAnsi="仿宋" w:eastAsia="仿宋" w:cs="宋体"/>
          <w:b/>
          <w:lang w:eastAsia="zh-CN"/>
        </w:rPr>
        <w:t xml:space="preserve"> </w:t>
      </w:r>
      <w:r>
        <w:rPr>
          <w:rFonts w:hint="eastAsia" w:ascii="黑体" w:hAnsi="黑体" w:eastAsia="黑体" w:cs="宋体"/>
          <w:b/>
        </w:rPr>
        <w:t>二</w:t>
      </w:r>
      <w:r>
        <w:rPr>
          <w:rFonts w:hint="eastAsia" w:ascii="黑体" w:hAnsi="黑体" w:eastAsia="黑体"/>
          <w:b/>
          <w:lang w:eastAsia="zh-CN"/>
        </w:rPr>
        <w:t>、</w:t>
      </w:r>
      <w:r>
        <w:rPr>
          <w:rFonts w:hint="eastAsia" w:ascii="黑体" w:hAnsi="黑体" w:eastAsia="黑体" w:cs="宋体"/>
          <w:b/>
          <w:lang w:eastAsia="zh-CN"/>
        </w:rPr>
        <w:t>驻马店市生态环境局</w:t>
      </w:r>
      <w:r>
        <w:rPr>
          <w:rFonts w:hint="eastAsia" w:ascii="黑体" w:hAnsi="黑体" w:eastAsia="黑体" w:cs="宋体"/>
          <w:b/>
        </w:rPr>
        <w:t>机构设置及部门预算单位构成</w:t>
      </w:r>
    </w:p>
    <w:p>
      <w:pPr>
        <w:pStyle w:val="13"/>
        <w:tabs>
          <w:tab w:val="left" w:pos="1057"/>
        </w:tabs>
        <w:spacing w:line="616" w:lineRule="exact"/>
        <w:ind w:firstLine="549" w:firstLineChars="183"/>
        <w:jc w:val="both"/>
        <w:rPr>
          <w:rFonts w:hint="eastAsia" w:ascii="仿宋" w:hAnsi="仿宋" w:eastAsia="仿宋"/>
          <w:lang w:eastAsia="zh-CN"/>
        </w:rPr>
      </w:pPr>
      <w:r>
        <w:rPr>
          <w:rFonts w:hint="eastAsia" w:ascii="仿宋" w:hAnsi="仿宋" w:eastAsia="仿宋" w:cs="宋体"/>
          <w:lang w:eastAsia="zh-CN"/>
        </w:rPr>
        <w:t>市生态环境局内设十四个职能科室，分别为：办公室、</w:t>
      </w:r>
      <w:r>
        <w:rPr>
          <w:rFonts w:hint="eastAsia" w:ascii="仿宋" w:hAnsi="仿宋" w:eastAsia="仿宋"/>
        </w:rPr>
        <w:t>生态</w:t>
      </w:r>
    </w:p>
    <w:p>
      <w:pPr>
        <w:pStyle w:val="13"/>
        <w:tabs>
          <w:tab w:val="left" w:pos="1057"/>
        </w:tabs>
        <w:spacing w:line="616" w:lineRule="exact"/>
        <w:ind w:firstLine="0"/>
        <w:jc w:val="both"/>
        <w:rPr>
          <w:rFonts w:hint="eastAsia" w:ascii="仿宋" w:hAnsi="仿宋" w:eastAsia="仿宋"/>
          <w:lang w:eastAsia="zh-CN"/>
        </w:rPr>
      </w:pPr>
      <w:r>
        <w:rPr>
          <w:rFonts w:hint="eastAsia" w:ascii="仿宋" w:hAnsi="仿宋" w:eastAsia="仿宋"/>
        </w:rPr>
        <w:t>环境保护督察整改科</w:t>
      </w:r>
      <w:r>
        <w:rPr>
          <w:rFonts w:hint="eastAsia" w:ascii="仿宋" w:hAnsi="仿宋" w:eastAsia="仿宋"/>
          <w:lang w:eastAsia="zh-CN"/>
        </w:rPr>
        <w:t>、</w:t>
      </w:r>
      <w:r>
        <w:rPr>
          <w:rFonts w:hint="eastAsia" w:ascii="仿宋" w:hAnsi="仿宋" w:eastAsia="仿宋"/>
        </w:rPr>
        <w:t>人事科</w:t>
      </w:r>
      <w:r>
        <w:rPr>
          <w:rFonts w:hint="eastAsia" w:ascii="仿宋" w:hAnsi="仿宋" w:eastAsia="仿宋"/>
          <w:lang w:eastAsia="zh-CN"/>
        </w:rPr>
        <w:t>、</w:t>
      </w:r>
      <w:r>
        <w:rPr>
          <w:rFonts w:hint="eastAsia" w:ascii="仿宋" w:hAnsi="仿宋" w:eastAsia="仿宋"/>
        </w:rPr>
        <w:t>法规科</w:t>
      </w:r>
      <w:r>
        <w:rPr>
          <w:rFonts w:hint="eastAsia" w:ascii="仿宋" w:hAnsi="仿宋" w:eastAsia="仿宋"/>
          <w:lang w:eastAsia="zh-CN"/>
        </w:rPr>
        <w:t>、</w:t>
      </w:r>
      <w:r>
        <w:rPr>
          <w:rFonts w:hint="eastAsia" w:ascii="仿宋" w:hAnsi="仿宋" w:eastAsia="仿宋"/>
        </w:rPr>
        <w:t>自然生态保护科</w:t>
      </w:r>
      <w:r>
        <w:rPr>
          <w:rFonts w:hint="eastAsia" w:ascii="仿宋" w:hAnsi="仿宋" w:eastAsia="仿宋"/>
          <w:lang w:eastAsia="zh-CN"/>
        </w:rPr>
        <w:t>、</w:t>
      </w:r>
      <w:r>
        <w:rPr>
          <w:rFonts w:hint="eastAsia" w:ascii="仿宋" w:hAnsi="仿宋" w:eastAsia="仿宋"/>
        </w:rPr>
        <w:t>水生态环境与科技标准科</w:t>
      </w:r>
      <w:r>
        <w:rPr>
          <w:rFonts w:hint="eastAsia" w:ascii="仿宋" w:hAnsi="仿宋" w:eastAsia="仿宋"/>
          <w:lang w:eastAsia="zh-CN"/>
        </w:rPr>
        <w:t>、</w:t>
      </w:r>
      <w:r>
        <w:rPr>
          <w:rFonts w:hint="eastAsia" w:ascii="仿宋" w:hAnsi="仿宋" w:eastAsia="仿宋"/>
        </w:rPr>
        <w:t>大气环境科</w:t>
      </w:r>
      <w:r>
        <w:rPr>
          <w:rFonts w:hint="eastAsia" w:ascii="仿宋" w:hAnsi="仿宋" w:eastAsia="仿宋"/>
          <w:lang w:eastAsia="zh-CN"/>
        </w:rPr>
        <w:t>、</w:t>
      </w:r>
      <w:r>
        <w:rPr>
          <w:rFonts w:hint="eastAsia" w:ascii="仿宋" w:hAnsi="仿宋" w:eastAsia="仿宋"/>
        </w:rPr>
        <w:t>土壤生态环境科</w:t>
      </w:r>
      <w:r>
        <w:rPr>
          <w:rFonts w:hint="eastAsia" w:ascii="仿宋" w:hAnsi="仿宋" w:eastAsia="仿宋"/>
          <w:lang w:eastAsia="zh-CN"/>
        </w:rPr>
        <w:t>、</w:t>
      </w:r>
      <w:r>
        <w:rPr>
          <w:rFonts w:hint="eastAsia" w:ascii="仿宋" w:hAnsi="仿宋" w:eastAsia="仿宋"/>
        </w:rPr>
        <w:t>固体废物与化学品科</w:t>
      </w:r>
      <w:r>
        <w:rPr>
          <w:rFonts w:hint="eastAsia" w:ascii="仿宋" w:hAnsi="仿宋" w:eastAsia="仿宋"/>
          <w:lang w:eastAsia="zh-CN"/>
        </w:rPr>
        <w:t>、</w:t>
      </w:r>
      <w:r>
        <w:rPr>
          <w:rFonts w:hint="eastAsia" w:ascii="仿宋" w:hAnsi="仿宋" w:eastAsia="仿宋"/>
        </w:rPr>
        <w:t>辐射安全监管与监测科</w:t>
      </w:r>
      <w:r>
        <w:rPr>
          <w:rFonts w:hint="eastAsia" w:ascii="仿宋" w:hAnsi="仿宋" w:eastAsia="仿宋"/>
          <w:lang w:eastAsia="zh-CN"/>
        </w:rPr>
        <w:t>、</w:t>
      </w:r>
      <w:r>
        <w:rPr>
          <w:rFonts w:hint="eastAsia" w:ascii="仿宋" w:hAnsi="仿宋" w:eastAsia="仿宋"/>
        </w:rPr>
        <w:t>环境影响评价与排放科</w:t>
      </w:r>
      <w:r>
        <w:rPr>
          <w:rFonts w:hint="eastAsia" w:ascii="仿宋" w:hAnsi="仿宋" w:eastAsia="仿宋"/>
          <w:lang w:eastAsia="zh-CN"/>
        </w:rPr>
        <w:t>、</w:t>
      </w:r>
      <w:r>
        <w:rPr>
          <w:rFonts w:hint="eastAsia" w:ascii="仿宋" w:hAnsi="仿宋" w:eastAsia="仿宋" w:cs="仿宋"/>
        </w:rPr>
        <w:t>移动源污染监管科</w:t>
      </w:r>
      <w:r>
        <w:rPr>
          <w:rFonts w:hint="eastAsia" w:ascii="仿宋" w:hAnsi="仿宋" w:eastAsia="仿宋" w:cs="仿宋"/>
          <w:lang w:eastAsia="zh-CN"/>
        </w:rPr>
        <w:t>、</w:t>
      </w:r>
      <w:r>
        <w:rPr>
          <w:rFonts w:hint="eastAsia" w:ascii="仿宋" w:hAnsi="仿宋" w:eastAsia="仿宋" w:cs="仿宋"/>
        </w:rPr>
        <w:t>行政审批服务科</w:t>
      </w:r>
      <w:r>
        <w:rPr>
          <w:rFonts w:hint="eastAsia" w:ascii="仿宋" w:hAnsi="仿宋" w:eastAsia="仿宋" w:cs="仿宋"/>
          <w:lang w:eastAsia="zh-CN"/>
        </w:rPr>
        <w:t>、</w:t>
      </w:r>
      <w:r>
        <w:rPr>
          <w:rFonts w:hint="eastAsia" w:ascii="仿宋" w:hAnsi="仿宋" w:eastAsia="仿宋"/>
        </w:rPr>
        <w:t>机关党委</w:t>
      </w:r>
      <w:r>
        <w:rPr>
          <w:rFonts w:hint="eastAsia" w:ascii="仿宋" w:hAnsi="仿宋" w:eastAsia="仿宋"/>
          <w:lang w:eastAsia="zh-CN"/>
        </w:rPr>
        <w:t>。</w:t>
      </w:r>
    </w:p>
    <w:p>
      <w:pPr>
        <w:pStyle w:val="13"/>
        <w:spacing w:line="616" w:lineRule="exact"/>
        <w:ind w:firstLine="639" w:firstLineChars="213"/>
        <w:jc w:val="both"/>
        <w:rPr>
          <w:rFonts w:ascii="仿宋" w:hAnsi="仿宋" w:eastAsia="仿宋"/>
        </w:rPr>
      </w:pPr>
      <w:r>
        <w:rPr>
          <w:rFonts w:hint="eastAsia" w:ascii="仿宋" w:hAnsi="仿宋" w:eastAsia="仿宋" w:cs="宋体"/>
          <w:lang w:eastAsia="zh-CN"/>
        </w:rPr>
        <w:t>市生态环境</w:t>
      </w:r>
      <w:r>
        <w:rPr>
          <w:rFonts w:hint="eastAsia" w:ascii="仿宋" w:hAnsi="仿宋" w:eastAsia="仿宋" w:cs="宋体"/>
        </w:rPr>
        <w:t>部门预算包括</w:t>
      </w:r>
      <w:r>
        <w:rPr>
          <w:rFonts w:hint="eastAsia" w:ascii="仿宋" w:hAnsi="仿宋" w:eastAsia="仿宋" w:cs="宋体"/>
          <w:lang w:eastAsia="zh-CN"/>
        </w:rPr>
        <w:t>局</w:t>
      </w:r>
      <w:r>
        <w:rPr>
          <w:rFonts w:hint="eastAsia" w:ascii="仿宋" w:hAnsi="仿宋" w:eastAsia="仿宋" w:cs="宋体"/>
        </w:rPr>
        <w:t>机关本级预算和</w:t>
      </w:r>
      <w:r>
        <w:rPr>
          <w:rFonts w:hint="eastAsia" w:ascii="仿宋" w:hAnsi="仿宋" w:eastAsia="仿宋" w:cs="宋体"/>
          <w:lang w:eastAsia="zh-CN"/>
        </w:rPr>
        <w:t>局</w:t>
      </w:r>
      <w:r>
        <w:rPr>
          <w:rFonts w:hint="eastAsia" w:ascii="仿宋" w:hAnsi="仿宋" w:eastAsia="仿宋" w:cs="宋体"/>
        </w:rPr>
        <w:t>属单位预</w:t>
      </w:r>
      <w:r>
        <w:rPr>
          <w:rFonts w:ascii="仿宋" w:hAnsi="仿宋" w:eastAsia="仿宋"/>
        </w:rPr>
        <w:t xml:space="preserve"> </w:t>
      </w:r>
      <w:r>
        <w:rPr>
          <w:rFonts w:hint="eastAsia" w:ascii="仿宋" w:hAnsi="仿宋" w:eastAsia="仿宋" w:cs="宋体"/>
        </w:rPr>
        <w:t>算。</w:t>
      </w:r>
    </w:p>
    <w:p>
      <w:pPr>
        <w:pStyle w:val="13"/>
        <w:numPr>
          <w:ilvl w:val="0"/>
          <w:numId w:val="2"/>
        </w:numPr>
        <w:tabs>
          <w:tab w:val="left" w:pos="1027"/>
        </w:tabs>
        <w:spacing w:line="616" w:lineRule="exact"/>
        <w:ind w:firstLine="338" w:firstLineChars="113"/>
        <w:jc w:val="both"/>
        <w:rPr>
          <w:rFonts w:ascii="仿宋" w:hAnsi="仿宋" w:eastAsia="仿宋"/>
        </w:rPr>
      </w:pPr>
      <w:bookmarkStart w:id="14" w:name="bookmark23"/>
      <w:bookmarkEnd w:id="14"/>
      <w:r>
        <w:rPr>
          <w:rFonts w:hint="eastAsia" w:ascii="仿宋" w:hAnsi="仿宋" w:eastAsia="仿宋" w:cs="宋体"/>
          <w:lang w:eastAsia="zh-CN"/>
        </w:rPr>
        <w:t>驻马店市生态环境局</w:t>
      </w:r>
      <w:r>
        <w:rPr>
          <w:rFonts w:hint="eastAsia" w:ascii="仿宋" w:hAnsi="仿宋" w:eastAsia="仿宋" w:cs="宋体"/>
        </w:rPr>
        <w:t>机关本级；</w:t>
      </w:r>
    </w:p>
    <w:p>
      <w:pPr>
        <w:pStyle w:val="13"/>
        <w:numPr>
          <w:ilvl w:val="0"/>
          <w:numId w:val="2"/>
        </w:numPr>
        <w:tabs>
          <w:tab w:val="left" w:pos="1037"/>
        </w:tabs>
        <w:spacing w:line="616" w:lineRule="exact"/>
        <w:ind w:firstLine="338" w:firstLineChars="113"/>
        <w:jc w:val="both"/>
        <w:rPr>
          <w:rFonts w:ascii="仿宋" w:hAnsi="仿宋" w:eastAsia="仿宋"/>
        </w:rPr>
      </w:pPr>
      <w:bookmarkStart w:id="15" w:name="bookmark24"/>
      <w:bookmarkEnd w:id="15"/>
      <w:r>
        <w:rPr>
          <w:rFonts w:hint="eastAsia" w:ascii="仿宋" w:hAnsi="仿宋" w:eastAsia="仿宋" w:cs="宋体"/>
        </w:rPr>
        <w:t>驻马店市辐射和固体废物管理中心；</w:t>
      </w:r>
    </w:p>
    <w:p>
      <w:pPr>
        <w:pStyle w:val="13"/>
        <w:numPr>
          <w:ilvl w:val="0"/>
          <w:numId w:val="2"/>
        </w:numPr>
        <w:tabs>
          <w:tab w:val="left" w:pos="1037"/>
        </w:tabs>
        <w:spacing w:line="616" w:lineRule="exact"/>
        <w:ind w:firstLine="338" w:firstLineChars="113"/>
        <w:jc w:val="both"/>
        <w:rPr>
          <w:rFonts w:ascii="仿宋" w:hAnsi="仿宋" w:eastAsia="仿宋"/>
        </w:rPr>
      </w:pPr>
      <w:bookmarkStart w:id="16" w:name="bookmark25"/>
      <w:bookmarkEnd w:id="16"/>
      <w:r>
        <w:rPr>
          <w:rFonts w:hint="eastAsia" w:ascii="仿宋" w:hAnsi="仿宋" w:eastAsia="仿宋" w:cs="宋体"/>
          <w:lang w:eastAsia="zh-CN"/>
        </w:rPr>
        <w:t>河南驻马店生态环境监测中心</w:t>
      </w:r>
      <w:r>
        <w:rPr>
          <w:rFonts w:hint="eastAsia" w:ascii="仿宋" w:hAnsi="仿宋" w:eastAsia="仿宋" w:cs="宋体"/>
        </w:rPr>
        <w:t>；</w:t>
      </w:r>
    </w:p>
    <w:p>
      <w:pPr>
        <w:pStyle w:val="13"/>
        <w:numPr>
          <w:ilvl w:val="0"/>
          <w:numId w:val="2"/>
        </w:numPr>
        <w:tabs>
          <w:tab w:val="left" w:pos="1057"/>
        </w:tabs>
        <w:spacing w:line="616" w:lineRule="exact"/>
        <w:ind w:firstLine="338" w:firstLineChars="113"/>
        <w:jc w:val="both"/>
        <w:rPr>
          <w:rFonts w:ascii="仿宋" w:hAnsi="仿宋" w:eastAsia="仿宋"/>
        </w:rPr>
      </w:pPr>
      <w:bookmarkStart w:id="17" w:name="bookmark26"/>
      <w:bookmarkEnd w:id="17"/>
      <w:r>
        <w:rPr>
          <w:rFonts w:hint="eastAsia" w:ascii="仿宋" w:hAnsi="仿宋" w:eastAsia="仿宋" w:cs="宋体"/>
          <w:lang w:eastAsia="zh-CN"/>
        </w:rPr>
        <w:t>驻马店市生态环境综合行政执法支队</w:t>
      </w:r>
      <w:r>
        <w:rPr>
          <w:rFonts w:hint="eastAsia" w:ascii="仿宋" w:hAnsi="仿宋" w:eastAsia="仿宋" w:cs="宋体"/>
        </w:rPr>
        <w:t>；</w:t>
      </w:r>
    </w:p>
    <w:p>
      <w:pPr>
        <w:pStyle w:val="13"/>
        <w:numPr>
          <w:ilvl w:val="0"/>
          <w:numId w:val="2"/>
        </w:numPr>
        <w:tabs>
          <w:tab w:val="left" w:pos="1057"/>
        </w:tabs>
        <w:spacing w:line="616" w:lineRule="exact"/>
        <w:ind w:firstLine="338" w:firstLineChars="113"/>
        <w:jc w:val="both"/>
        <w:rPr>
          <w:rFonts w:hint="eastAsia" w:ascii="仿宋" w:hAnsi="仿宋" w:eastAsia="仿宋"/>
        </w:rPr>
      </w:pPr>
      <w:bookmarkStart w:id="18" w:name="bookmark27"/>
      <w:bookmarkEnd w:id="18"/>
      <w:r>
        <w:rPr>
          <w:rFonts w:hint="eastAsia" w:ascii="仿宋" w:hAnsi="仿宋" w:eastAsia="仿宋" w:cs="宋体"/>
          <w:lang w:eastAsia="zh-CN"/>
        </w:rPr>
        <w:t>驻马店市环境污染技术服务中心</w:t>
      </w:r>
      <w:r>
        <w:rPr>
          <w:rFonts w:hint="eastAsia" w:ascii="仿宋" w:hAnsi="仿宋" w:eastAsia="仿宋" w:cs="宋体"/>
        </w:rPr>
        <w:t>；</w:t>
      </w:r>
      <w:bookmarkStart w:id="19" w:name="bookmark30"/>
      <w:bookmarkEnd w:id="19"/>
      <w:bookmarkStart w:id="20" w:name="bookmark28"/>
      <w:bookmarkEnd w:id="20"/>
    </w:p>
    <w:p>
      <w:pPr>
        <w:pStyle w:val="13"/>
        <w:tabs>
          <w:tab w:val="left" w:pos="1057"/>
        </w:tabs>
        <w:spacing w:line="616" w:lineRule="exact"/>
        <w:ind w:left="339" w:firstLine="0"/>
        <w:jc w:val="both"/>
        <w:rPr>
          <w:rFonts w:hint="eastAsia" w:ascii="仿宋" w:hAnsi="仿宋" w:eastAsia="仿宋"/>
        </w:rPr>
      </w:pPr>
    </w:p>
    <w:p>
      <w:pPr>
        <w:pStyle w:val="13"/>
        <w:spacing w:line="617" w:lineRule="exact"/>
        <w:ind w:firstLine="0"/>
        <w:jc w:val="center"/>
        <w:rPr>
          <w:rFonts w:ascii="黑体" w:hAnsi="黑体" w:eastAsia="黑体"/>
          <w:b/>
        </w:rPr>
      </w:pPr>
      <w:r>
        <w:rPr>
          <w:rFonts w:hint="eastAsia" w:ascii="黑体" w:hAnsi="黑体" w:eastAsia="黑体" w:cs="宋体"/>
          <w:b/>
        </w:rPr>
        <w:t>第二部分</w:t>
      </w:r>
    </w:p>
    <w:p>
      <w:pPr>
        <w:pStyle w:val="13"/>
        <w:spacing w:after="600" w:line="617" w:lineRule="exact"/>
        <w:ind w:firstLine="0"/>
        <w:jc w:val="center"/>
        <w:rPr>
          <w:rFonts w:ascii="黑体" w:hAnsi="黑体" w:eastAsia="黑体"/>
          <w:b/>
        </w:rPr>
      </w:pPr>
      <w:r>
        <w:rPr>
          <w:rFonts w:hint="eastAsia" w:ascii="黑体" w:hAnsi="黑体" w:eastAsia="黑体" w:cs="宋体"/>
          <w:b/>
          <w:lang w:eastAsia="zh-CN"/>
        </w:rPr>
        <w:t>驻马店市生态环境局</w:t>
      </w:r>
      <w:r>
        <w:rPr>
          <w:rFonts w:ascii="黑体" w:hAnsi="黑体" w:eastAsia="黑体"/>
          <w:b/>
        </w:rPr>
        <w:t>2020</w:t>
      </w:r>
      <w:r>
        <w:rPr>
          <w:rFonts w:hint="eastAsia" w:ascii="黑体" w:hAnsi="黑体" w:eastAsia="黑体" w:cs="宋体"/>
          <w:b/>
        </w:rPr>
        <w:t>年部门预算情况说明</w:t>
      </w:r>
    </w:p>
    <w:p>
      <w:pPr>
        <w:pStyle w:val="13"/>
        <w:spacing w:line="616" w:lineRule="exact"/>
        <w:ind w:firstLine="640"/>
        <w:jc w:val="both"/>
        <w:rPr>
          <w:rFonts w:ascii="仿宋" w:hAnsi="仿宋" w:eastAsia="仿宋"/>
          <w:b/>
        </w:rPr>
      </w:pPr>
      <w:r>
        <w:rPr>
          <w:rFonts w:hint="eastAsia" w:ascii="黑体" w:hAnsi="黑体" w:eastAsia="黑体" w:cs="宋体"/>
          <w:b/>
        </w:rPr>
        <w:t>一</w:t>
      </w:r>
      <w:r>
        <w:rPr>
          <w:rFonts w:hint="eastAsia" w:ascii="黑体" w:hAnsi="黑体" w:eastAsia="黑体"/>
          <w:b/>
          <w:lang w:eastAsia="zh-CN"/>
        </w:rPr>
        <w:t>、</w:t>
      </w:r>
      <w:r>
        <w:rPr>
          <w:rFonts w:hint="eastAsia" w:ascii="黑体" w:hAnsi="黑体" w:eastAsia="黑体" w:cs="宋体"/>
          <w:b/>
        </w:rPr>
        <w:t>收入支出预算总体情况说明</w:t>
      </w:r>
    </w:p>
    <w:p>
      <w:pPr>
        <w:pStyle w:val="13"/>
        <w:spacing w:line="616" w:lineRule="exact"/>
        <w:ind w:firstLine="640"/>
        <w:jc w:val="both"/>
        <w:rPr>
          <w:rFonts w:ascii="仿宋" w:hAnsi="仿宋" w:eastAsia="仿宋"/>
          <w:lang w:eastAsia="zh-CN"/>
        </w:rPr>
      </w:pPr>
      <w:r>
        <w:rPr>
          <w:rFonts w:hint="eastAsia" w:ascii="仿宋" w:hAnsi="仿宋" w:eastAsia="仿宋" w:cs="宋体"/>
          <w:lang w:eastAsia="zh-CN"/>
        </w:rPr>
        <w:t>驻马店市生态环境局</w:t>
      </w:r>
      <w:r>
        <w:rPr>
          <w:rFonts w:ascii="仿宋" w:hAnsi="仿宋" w:eastAsia="仿宋"/>
        </w:rPr>
        <w:t>2020</w:t>
      </w:r>
      <w:r>
        <w:rPr>
          <w:rFonts w:hint="eastAsia" w:ascii="仿宋" w:hAnsi="仿宋" w:eastAsia="仿宋" w:cs="宋体"/>
        </w:rPr>
        <w:t>年收入总计</w:t>
      </w:r>
      <w:r>
        <w:rPr>
          <w:rFonts w:hint="eastAsia" w:ascii="仿宋" w:hAnsi="仿宋" w:eastAsia="仿宋"/>
          <w:lang w:val="en-US" w:eastAsia="zh-CN"/>
        </w:rPr>
        <w:t>2747.3079</w:t>
      </w:r>
      <w:r>
        <w:rPr>
          <w:rFonts w:hint="eastAsia" w:ascii="仿宋" w:hAnsi="仿宋" w:eastAsia="仿宋" w:cs="宋体"/>
        </w:rPr>
        <w:t>万元，支出总计</w:t>
      </w:r>
      <w:r>
        <w:rPr>
          <w:rFonts w:hint="eastAsia" w:ascii="仿宋" w:hAnsi="仿宋" w:eastAsia="仿宋"/>
          <w:lang w:val="en-US" w:eastAsia="zh-CN"/>
        </w:rPr>
        <w:t>2747.3079</w:t>
      </w:r>
      <w:r>
        <w:rPr>
          <w:rFonts w:hint="eastAsia" w:ascii="仿宋" w:hAnsi="仿宋" w:eastAsia="仿宋" w:cs="宋体"/>
        </w:rPr>
        <w:t>万元，与</w:t>
      </w:r>
      <w:r>
        <w:rPr>
          <w:rFonts w:ascii="仿宋" w:hAnsi="仿宋" w:eastAsia="仿宋"/>
        </w:rPr>
        <w:t>2019</w:t>
      </w:r>
      <w:r>
        <w:rPr>
          <w:rFonts w:hint="eastAsia" w:ascii="仿宋" w:hAnsi="仿宋" w:eastAsia="仿宋" w:cs="宋体"/>
        </w:rPr>
        <w:t>年预算相比，收、支总计各减少</w:t>
      </w:r>
      <w:r>
        <w:rPr>
          <w:rFonts w:ascii="仿宋" w:hAnsi="仿宋" w:eastAsia="仿宋"/>
        </w:rPr>
        <w:t xml:space="preserve"> </w:t>
      </w:r>
      <w:r>
        <w:rPr>
          <w:rFonts w:hint="eastAsia" w:ascii="仿宋" w:hAnsi="仿宋" w:eastAsia="仿宋"/>
          <w:lang w:val="en-US" w:eastAsia="zh-CN"/>
        </w:rPr>
        <w:t>2536.4516</w:t>
      </w:r>
      <w:r>
        <w:rPr>
          <w:rFonts w:hint="eastAsia" w:ascii="仿宋" w:hAnsi="仿宋" w:eastAsia="仿宋" w:cs="宋体"/>
        </w:rPr>
        <w:t>万元，下降</w:t>
      </w:r>
      <w:r>
        <w:rPr>
          <w:rFonts w:ascii="仿宋" w:hAnsi="仿宋" w:eastAsia="仿宋"/>
        </w:rPr>
        <w:t>12.1%</w:t>
      </w:r>
      <w:r>
        <w:rPr>
          <w:rFonts w:hint="eastAsia" w:ascii="仿宋" w:hAnsi="仿宋" w:eastAsia="仿宋" w:cs="宋体"/>
        </w:rPr>
        <w:t>。主要原因：</w:t>
      </w:r>
      <w:r>
        <w:rPr>
          <w:rFonts w:hint="eastAsia" w:ascii="仿宋" w:hAnsi="仿宋" w:eastAsia="仿宋" w:cs="宋体"/>
          <w:lang w:eastAsia="zh-CN"/>
        </w:rPr>
        <w:t>减少预算。</w:t>
      </w:r>
    </w:p>
    <w:p>
      <w:pPr>
        <w:pStyle w:val="13"/>
        <w:spacing w:line="617" w:lineRule="exact"/>
        <w:ind w:firstLine="640"/>
        <w:jc w:val="both"/>
        <w:rPr>
          <w:rFonts w:ascii="黑体" w:hAnsi="黑体" w:eastAsia="黑体"/>
        </w:rPr>
      </w:pPr>
      <w:r>
        <w:rPr>
          <w:rFonts w:hint="eastAsia" w:ascii="黑体" w:hAnsi="黑体" w:eastAsia="黑体" w:cs="宋体"/>
        </w:rPr>
        <w:t>二</w:t>
      </w:r>
      <w:r>
        <w:rPr>
          <w:rFonts w:hint="eastAsia" w:ascii="黑体" w:hAnsi="黑体" w:eastAsia="黑体"/>
          <w:lang w:eastAsia="zh-CN"/>
        </w:rPr>
        <w:t>、</w:t>
      </w:r>
      <w:r>
        <w:rPr>
          <w:rFonts w:ascii="黑体" w:hAnsi="黑体" w:eastAsia="黑体"/>
        </w:rPr>
        <w:t xml:space="preserve"> </w:t>
      </w:r>
      <w:r>
        <w:rPr>
          <w:rFonts w:hint="eastAsia" w:ascii="黑体" w:hAnsi="黑体" w:eastAsia="黑体" w:cs="宋体"/>
        </w:rPr>
        <w:t>收入预算总体情况说明</w:t>
      </w:r>
    </w:p>
    <w:p>
      <w:pPr>
        <w:pStyle w:val="13"/>
        <w:spacing w:line="621" w:lineRule="exact"/>
        <w:ind w:firstLine="640"/>
        <w:jc w:val="both"/>
        <w:rPr>
          <w:rFonts w:ascii="仿宋" w:hAnsi="仿宋" w:eastAsia="仿宋"/>
        </w:rPr>
      </w:pPr>
      <w:r>
        <w:rPr>
          <w:rFonts w:hint="eastAsia" w:ascii="仿宋" w:hAnsi="仿宋" w:eastAsia="仿宋" w:cs="宋体"/>
          <w:lang w:eastAsia="zh-CN"/>
        </w:rPr>
        <w:t>驻马店市生态环境局</w:t>
      </w:r>
      <w:r>
        <w:rPr>
          <w:rFonts w:ascii="仿宋" w:hAnsi="仿宋" w:eastAsia="仿宋"/>
        </w:rPr>
        <w:t>2020</w:t>
      </w:r>
      <w:r>
        <w:rPr>
          <w:rFonts w:hint="eastAsia" w:ascii="仿宋" w:hAnsi="仿宋" w:eastAsia="仿宋" w:cs="宋体"/>
        </w:rPr>
        <w:t>年收入合计</w:t>
      </w:r>
      <w:r>
        <w:rPr>
          <w:rFonts w:hint="eastAsia" w:ascii="仿宋" w:hAnsi="仿宋" w:eastAsia="仿宋"/>
          <w:lang w:val="en-US" w:eastAsia="zh-CN"/>
        </w:rPr>
        <w:t>2747.3079</w:t>
      </w:r>
      <w:r>
        <w:rPr>
          <w:rFonts w:hint="eastAsia" w:ascii="仿宋" w:hAnsi="仿宋" w:eastAsia="仿宋" w:cs="宋体"/>
          <w:i/>
          <w:iCs/>
        </w:rPr>
        <w:t>万元</w:t>
      </w:r>
      <w:r>
        <w:rPr>
          <w:rFonts w:ascii="仿宋" w:hAnsi="仿宋" w:eastAsia="仿宋"/>
          <w:i/>
          <w:iCs/>
        </w:rPr>
        <w:t>,</w:t>
      </w:r>
      <w:r>
        <w:rPr>
          <w:rFonts w:hint="eastAsia" w:ascii="仿宋" w:hAnsi="仿宋" w:eastAsia="仿宋" w:cs="宋体"/>
        </w:rPr>
        <w:t>其中：一般</w:t>
      </w:r>
      <w:r>
        <w:rPr>
          <w:rFonts w:ascii="仿宋" w:hAnsi="仿宋" w:eastAsia="仿宋"/>
        </w:rPr>
        <w:t xml:space="preserve"> </w:t>
      </w:r>
      <w:r>
        <w:rPr>
          <w:rFonts w:hint="eastAsia" w:ascii="仿宋" w:hAnsi="仿宋" w:eastAsia="仿宋" w:cs="宋体"/>
        </w:rPr>
        <w:t>公共预算</w:t>
      </w:r>
      <w:r>
        <w:rPr>
          <w:rFonts w:hint="eastAsia" w:ascii="仿宋" w:hAnsi="仿宋" w:eastAsia="仿宋"/>
          <w:lang w:eastAsia="zh-CN"/>
        </w:rPr>
        <w:t>2247.3079</w:t>
      </w:r>
      <w:r>
        <w:rPr>
          <w:rFonts w:hint="eastAsia" w:ascii="仿宋" w:hAnsi="仿宋" w:eastAsia="仿宋" w:cs="宋体"/>
        </w:rPr>
        <w:t>万元</w:t>
      </w:r>
      <w:r>
        <w:rPr>
          <w:rFonts w:ascii="仿宋" w:hAnsi="仿宋" w:eastAsia="仿宋"/>
        </w:rPr>
        <w:t>;</w:t>
      </w:r>
      <w:r>
        <w:rPr>
          <w:rFonts w:hint="eastAsia" w:ascii="仿宋" w:hAnsi="仿宋" w:eastAsia="仿宋"/>
        </w:rPr>
        <w:t xml:space="preserve"> </w:t>
      </w:r>
      <w:r>
        <w:rPr>
          <w:rFonts w:hint="eastAsia" w:ascii="仿宋" w:hAnsi="仿宋" w:eastAsia="仿宋" w:cs="宋体"/>
        </w:rPr>
        <w:t>其他一般公共预算收入</w:t>
      </w:r>
      <w:r>
        <w:rPr>
          <w:rFonts w:hint="eastAsia" w:ascii="仿宋" w:hAnsi="仿宋" w:eastAsia="仿宋"/>
          <w:lang w:val="en-US" w:eastAsia="zh-CN"/>
        </w:rPr>
        <w:t>500</w:t>
      </w:r>
      <w:r>
        <w:rPr>
          <w:rFonts w:hint="eastAsia" w:ascii="仿宋" w:hAnsi="仿宋" w:eastAsia="仿宋" w:cs="宋体"/>
        </w:rPr>
        <w:t>万元。</w:t>
      </w:r>
    </w:p>
    <w:p>
      <w:pPr>
        <w:pStyle w:val="13"/>
        <w:tabs>
          <w:tab w:val="left" w:pos="1275"/>
        </w:tabs>
        <w:spacing w:line="621" w:lineRule="exact"/>
        <w:ind w:firstLine="640"/>
        <w:jc w:val="both"/>
        <w:rPr>
          <w:rFonts w:ascii="黑体" w:hAnsi="黑体" w:eastAsia="黑体"/>
        </w:rPr>
      </w:pPr>
      <w:bookmarkStart w:id="21" w:name="bookmark31"/>
      <w:r>
        <w:rPr>
          <w:rFonts w:hint="eastAsia" w:ascii="黑体" w:hAnsi="黑体" w:eastAsia="黑体" w:cs="宋体"/>
        </w:rPr>
        <w:t>三</w:t>
      </w:r>
      <w:bookmarkEnd w:id="21"/>
      <w:r>
        <w:rPr>
          <w:rFonts w:hint="eastAsia" w:ascii="黑体" w:hAnsi="黑体" w:eastAsia="黑体" w:cs="宋体"/>
        </w:rPr>
        <w:t>、</w:t>
      </w:r>
      <w:r>
        <w:rPr>
          <w:rFonts w:ascii="黑体" w:hAnsi="黑体" w:eastAsia="黑体"/>
        </w:rPr>
        <w:tab/>
      </w:r>
      <w:r>
        <w:rPr>
          <w:rFonts w:hint="eastAsia" w:ascii="黑体" w:hAnsi="黑体" w:eastAsia="黑体" w:cs="宋体"/>
        </w:rPr>
        <w:t>支出预算总体情况说明</w:t>
      </w:r>
    </w:p>
    <w:p>
      <w:pPr>
        <w:pStyle w:val="13"/>
        <w:spacing w:line="619" w:lineRule="exact"/>
        <w:ind w:firstLine="640"/>
        <w:jc w:val="both"/>
        <w:rPr>
          <w:rFonts w:ascii="仿宋" w:hAnsi="仿宋" w:eastAsia="仿宋"/>
        </w:rPr>
      </w:pPr>
      <w:r>
        <w:rPr>
          <w:rFonts w:hint="eastAsia" w:ascii="仿宋" w:hAnsi="仿宋" w:eastAsia="仿宋" w:cs="宋体"/>
          <w:lang w:eastAsia="zh-CN"/>
        </w:rPr>
        <w:t>驻马店市生态环境局</w:t>
      </w:r>
      <w:r>
        <w:rPr>
          <w:rFonts w:ascii="仿宋" w:hAnsi="仿宋" w:eastAsia="仿宋"/>
        </w:rPr>
        <w:t>2020</w:t>
      </w:r>
      <w:r>
        <w:rPr>
          <w:rFonts w:hint="eastAsia" w:ascii="仿宋" w:hAnsi="仿宋" w:eastAsia="仿宋" w:cs="宋体"/>
        </w:rPr>
        <w:t>年支出合计</w:t>
      </w:r>
      <w:r>
        <w:rPr>
          <w:rFonts w:hint="eastAsia" w:ascii="仿宋" w:hAnsi="仿宋" w:eastAsia="仿宋"/>
          <w:lang w:val="en-US" w:eastAsia="zh-CN"/>
        </w:rPr>
        <w:t>2747.3079</w:t>
      </w:r>
      <w:r>
        <w:rPr>
          <w:rFonts w:hint="eastAsia" w:ascii="仿宋" w:hAnsi="仿宋" w:eastAsia="仿宋" w:cs="宋体"/>
        </w:rPr>
        <w:t>万元，其中：基本</w:t>
      </w:r>
      <w:r>
        <w:rPr>
          <w:rFonts w:ascii="仿宋" w:hAnsi="仿宋" w:eastAsia="仿宋"/>
        </w:rPr>
        <w:t xml:space="preserve"> </w:t>
      </w:r>
      <w:r>
        <w:rPr>
          <w:rFonts w:hint="eastAsia" w:ascii="仿宋" w:hAnsi="仿宋" w:eastAsia="仿宋" w:cs="宋体"/>
        </w:rPr>
        <w:t>支出</w:t>
      </w:r>
      <w:r>
        <w:rPr>
          <w:rFonts w:hint="eastAsia" w:ascii="仿宋" w:hAnsi="仿宋" w:eastAsia="仿宋"/>
          <w:lang w:eastAsia="zh-CN"/>
        </w:rPr>
        <w:t>1908.0679</w:t>
      </w:r>
      <w:r>
        <w:rPr>
          <w:rFonts w:hint="eastAsia" w:ascii="仿宋" w:hAnsi="仿宋" w:eastAsia="仿宋" w:cs="宋体"/>
        </w:rPr>
        <w:t>万元，占</w:t>
      </w:r>
      <w:r>
        <w:rPr>
          <w:rFonts w:hint="eastAsia" w:ascii="仿宋" w:hAnsi="仿宋" w:eastAsia="仿宋"/>
          <w:lang w:val="en-US" w:eastAsia="zh-CN"/>
        </w:rPr>
        <w:t>69</w:t>
      </w:r>
      <w:r>
        <w:rPr>
          <w:rFonts w:ascii="仿宋" w:hAnsi="仿宋" w:eastAsia="仿宋"/>
        </w:rPr>
        <w:t>%;</w:t>
      </w:r>
      <w:r>
        <w:rPr>
          <w:rFonts w:hint="eastAsia" w:ascii="仿宋" w:hAnsi="仿宋" w:eastAsia="仿宋" w:cs="宋体"/>
        </w:rPr>
        <w:t>项目支出</w:t>
      </w:r>
      <w:r>
        <w:rPr>
          <w:rFonts w:hint="eastAsia" w:ascii="仿宋" w:hAnsi="仿宋" w:eastAsia="仿宋"/>
          <w:lang w:eastAsia="zh-CN"/>
        </w:rPr>
        <w:t>839.24</w:t>
      </w:r>
      <w:r>
        <w:rPr>
          <w:rFonts w:hint="eastAsia" w:ascii="仿宋" w:hAnsi="仿宋" w:eastAsia="仿宋" w:cs="宋体"/>
        </w:rPr>
        <w:t>万元，</w:t>
      </w:r>
      <w:r>
        <w:rPr>
          <w:rFonts w:ascii="仿宋" w:hAnsi="仿宋" w:eastAsia="仿宋"/>
        </w:rPr>
        <w:t xml:space="preserve"> </w:t>
      </w:r>
      <w:r>
        <w:rPr>
          <w:rFonts w:hint="eastAsia" w:ascii="仿宋" w:hAnsi="仿宋" w:eastAsia="仿宋" w:cs="宋体"/>
        </w:rPr>
        <w:t>占</w:t>
      </w:r>
      <w:r>
        <w:rPr>
          <w:rFonts w:ascii="仿宋" w:hAnsi="仿宋" w:eastAsia="仿宋"/>
        </w:rPr>
        <w:t xml:space="preserve"> </w:t>
      </w:r>
      <w:r>
        <w:rPr>
          <w:rFonts w:hint="eastAsia" w:ascii="仿宋" w:hAnsi="仿宋" w:eastAsia="仿宋"/>
          <w:lang w:val="en-US" w:eastAsia="zh-CN"/>
        </w:rPr>
        <w:t>31</w:t>
      </w:r>
      <w:r>
        <w:rPr>
          <w:rFonts w:ascii="仿宋" w:hAnsi="仿宋" w:eastAsia="仿宋"/>
        </w:rPr>
        <w:t>%</w:t>
      </w:r>
      <w:r>
        <w:rPr>
          <w:rFonts w:hint="eastAsia" w:ascii="仿宋" w:hAnsi="仿宋" w:eastAsia="仿宋" w:cs="宋体"/>
        </w:rPr>
        <w:t>。</w:t>
      </w:r>
    </w:p>
    <w:p>
      <w:pPr>
        <w:pStyle w:val="13"/>
        <w:tabs>
          <w:tab w:val="left" w:pos="1275"/>
        </w:tabs>
        <w:spacing w:line="617" w:lineRule="exact"/>
        <w:ind w:firstLine="640"/>
        <w:jc w:val="both"/>
        <w:rPr>
          <w:rFonts w:ascii="黑体" w:hAnsi="黑体" w:eastAsia="黑体"/>
        </w:rPr>
      </w:pPr>
      <w:bookmarkStart w:id="22" w:name="bookmark32"/>
      <w:r>
        <w:rPr>
          <w:rFonts w:hint="eastAsia" w:ascii="黑体" w:hAnsi="黑体" w:eastAsia="黑体" w:cs="宋体"/>
        </w:rPr>
        <w:t>四</w:t>
      </w:r>
      <w:bookmarkEnd w:id="22"/>
      <w:r>
        <w:rPr>
          <w:rFonts w:hint="eastAsia" w:ascii="黑体" w:hAnsi="黑体" w:eastAsia="黑体" w:cs="宋体"/>
        </w:rPr>
        <w:t>、</w:t>
      </w:r>
      <w:r>
        <w:rPr>
          <w:rFonts w:ascii="黑体" w:hAnsi="黑体" w:eastAsia="黑体"/>
        </w:rPr>
        <w:tab/>
      </w:r>
      <w:r>
        <w:rPr>
          <w:rFonts w:hint="eastAsia" w:ascii="黑体" w:hAnsi="黑体" w:eastAsia="黑体" w:cs="宋体"/>
        </w:rPr>
        <w:t>财政拨款收入支出预算总体情况说明</w:t>
      </w:r>
    </w:p>
    <w:p>
      <w:pPr>
        <w:pStyle w:val="13"/>
        <w:spacing w:line="617" w:lineRule="exact"/>
        <w:ind w:firstLine="640"/>
        <w:jc w:val="both"/>
        <w:rPr>
          <w:rFonts w:ascii="仿宋" w:hAnsi="仿宋" w:eastAsia="仿宋"/>
        </w:rPr>
      </w:pPr>
      <w:r>
        <w:rPr>
          <w:rFonts w:hint="eastAsia" w:ascii="仿宋" w:hAnsi="仿宋" w:eastAsia="仿宋" w:cs="宋体"/>
          <w:lang w:eastAsia="zh-CN"/>
        </w:rPr>
        <w:t>驻马店市生态环境局</w:t>
      </w:r>
      <w:r>
        <w:rPr>
          <w:rFonts w:ascii="仿宋" w:hAnsi="仿宋" w:eastAsia="仿宋"/>
        </w:rPr>
        <w:t>2020</w:t>
      </w:r>
      <w:r>
        <w:rPr>
          <w:rFonts w:hint="eastAsia" w:ascii="仿宋" w:hAnsi="仿宋" w:eastAsia="仿宋" w:cs="宋体"/>
        </w:rPr>
        <w:t>年一般公共预算收支预算</w:t>
      </w:r>
      <w:r>
        <w:rPr>
          <w:rFonts w:hint="eastAsia" w:ascii="仿宋" w:hAnsi="仿宋" w:eastAsia="仿宋"/>
          <w:lang w:val="en-US" w:eastAsia="zh-CN"/>
        </w:rPr>
        <w:t>2747.3079</w:t>
      </w:r>
      <w:r>
        <w:rPr>
          <w:rFonts w:hint="eastAsia" w:ascii="仿宋" w:hAnsi="仿宋" w:eastAsia="仿宋" w:cs="宋体"/>
        </w:rPr>
        <w:t>万</w:t>
      </w:r>
      <w:r>
        <w:rPr>
          <w:rFonts w:ascii="仿宋" w:hAnsi="仿宋" w:eastAsia="仿宋"/>
        </w:rPr>
        <w:t xml:space="preserve"> </w:t>
      </w:r>
      <w:r>
        <w:rPr>
          <w:rFonts w:hint="eastAsia" w:ascii="仿宋" w:hAnsi="仿宋" w:eastAsia="仿宋" w:cs="宋体"/>
        </w:rPr>
        <w:t>元。与</w:t>
      </w:r>
      <w:r>
        <w:rPr>
          <w:rFonts w:ascii="仿宋" w:hAnsi="仿宋" w:eastAsia="仿宋"/>
        </w:rPr>
        <w:t>2019</w:t>
      </w:r>
      <w:r>
        <w:rPr>
          <w:rFonts w:hint="eastAsia" w:ascii="仿宋" w:hAnsi="仿宋" w:eastAsia="仿宋" w:cs="宋体"/>
        </w:rPr>
        <w:t>年相比，一般公共预算收支预算减少</w:t>
      </w:r>
      <w:r>
        <w:rPr>
          <w:rFonts w:hint="eastAsia" w:ascii="仿宋" w:hAnsi="仿宋" w:eastAsia="仿宋"/>
          <w:lang w:val="en-US" w:eastAsia="zh-CN"/>
        </w:rPr>
        <w:t>2536.4516</w:t>
      </w:r>
      <w:r>
        <w:rPr>
          <w:rFonts w:ascii="仿宋" w:hAnsi="仿宋" w:eastAsia="仿宋"/>
          <w:lang w:val="en-US" w:eastAsia="zh-CN"/>
        </w:rPr>
        <w:t xml:space="preserve"> </w:t>
      </w:r>
      <w:r>
        <w:rPr>
          <w:rFonts w:hint="eastAsia" w:ascii="仿宋" w:hAnsi="仿宋" w:eastAsia="仿宋" w:cs="宋体"/>
        </w:rPr>
        <w:t>万元，下降</w:t>
      </w:r>
      <w:r>
        <w:rPr>
          <w:rFonts w:hint="eastAsia" w:ascii="仿宋" w:hAnsi="仿宋" w:eastAsia="仿宋"/>
          <w:lang w:val="en-US" w:eastAsia="zh-CN"/>
        </w:rPr>
        <w:t>48</w:t>
      </w:r>
      <w:r>
        <w:rPr>
          <w:rFonts w:ascii="仿宋" w:hAnsi="仿宋" w:eastAsia="仿宋"/>
        </w:rPr>
        <w:t>%,</w:t>
      </w:r>
      <w:r>
        <w:rPr>
          <w:rFonts w:hint="eastAsia" w:ascii="仿宋" w:hAnsi="仿宋" w:eastAsia="仿宋" w:cs="宋体"/>
        </w:rPr>
        <w:t>主要原因同上。</w:t>
      </w:r>
    </w:p>
    <w:p>
      <w:pPr>
        <w:pStyle w:val="13"/>
        <w:tabs>
          <w:tab w:val="left" w:pos="1278"/>
        </w:tabs>
        <w:spacing w:line="615" w:lineRule="exact"/>
        <w:ind w:firstLine="640"/>
        <w:jc w:val="both"/>
        <w:rPr>
          <w:rFonts w:ascii="黑体" w:hAnsi="黑体" w:eastAsia="黑体"/>
        </w:rPr>
      </w:pPr>
      <w:bookmarkStart w:id="23" w:name="bookmark33"/>
      <w:r>
        <w:rPr>
          <w:rFonts w:hint="eastAsia" w:ascii="黑体" w:hAnsi="黑体" w:eastAsia="黑体" w:cs="宋体"/>
        </w:rPr>
        <w:t>五</w:t>
      </w:r>
      <w:bookmarkEnd w:id="23"/>
      <w:r>
        <w:rPr>
          <w:rFonts w:hint="eastAsia" w:ascii="黑体" w:hAnsi="黑体" w:eastAsia="黑体" w:cs="宋体"/>
        </w:rPr>
        <w:t>、</w:t>
      </w:r>
      <w:r>
        <w:rPr>
          <w:rFonts w:ascii="黑体" w:hAnsi="黑体" w:eastAsia="黑体"/>
        </w:rPr>
        <w:tab/>
      </w:r>
      <w:r>
        <w:rPr>
          <w:rFonts w:hint="eastAsia" w:ascii="黑体" w:hAnsi="黑体" w:eastAsia="黑体" w:cs="宋体"/>
        </w:rPr>
        <w:t>一般公共预算支出预算情况说明</w:t>
      </w:r>
    </w:p>
    <w:p>
      <w:pPr>
        <w:pStyle w:val="13"/>
        <w:spacing w:line="615" w:lineRule="exact"/>
        <w:ind w:firstLine="640"/>
        <w:jc w:val="both"/>
        <w:rPr>
          <w:rFonts w:ascii="仿宋" w:hAnsi="仿宋" w:eastAsia="仿宋"/>
        </w:rPr>
      </w:pPr>
      <w:r>
        <w:rPr>
          <w:rFonts w:hint="eastAsia" w:ascii="仿宋" w:hAnsi="仿宋" w:eastAsia="仿宋" w:cs="宋体"/>
          <w:lang w:eastAsia="zh-CN"/>
        </w:rPr>
        <w:t>驻马店市生态环境局</w:t>
      </w:r>
      <w:r>
        <w:rPr>
          <w:rFonts w:ascii="仿宋" w:hAnsi="仿宋" w:eastAsia="仿宋"/>
        </w:rPr>
        <w:t>2020</w:t>
      </w:r>
      <w:r>
        <w:rPr>
          <w:rFonts w:hint="eastAsia" w:ascii="仿宋" w:hAnsi="仿宋" w:eastAsia="仿宋" w:cs="宋体"/>
        </w:rPr>
        <w:t>年一般公共预算支出年初预算为</w:t>
      </w:r>
      <w:r>
        <w:rPr>
          <w:rFonts w:hint="eastAsia" w:ascii="仿宋" w:hAnsi="仿宋" w:eastAsia="仿宋"/>
          <w:lang w:val="en-US" w:eastAsia="zh-CN"/>
        </w:rPr>
        <w:t>2747.3079</w:t>
      </w:r>
      <w:r>
        <w:rPr>
          <w:rFonts w:hint="eastAsia" w:ascii="仿宋" w:hAnsi="仿宋" w:eastAsia="仿宋" w:cs="宋体"/>
        </w:rPr>
        <w:t>万元。主要用于以下方面：</w:t>
      </w:r>
      <w:r>
        <w:rPr>
          <w:rFonts w:hint="eastAsia" w:ascii="仿宋" w:hAnsi="仿宋" w:eastAsia="仿宋" w:cs="Courier New"/>
        </w:rPr>
        <w:t>一般公共服务（类）支出</w:t>
      </w:r>
      <w:r>
        <w:rPr>
          <w:rFonts w:hint="eastAsia" w:ascii="仿宋" w:hAnsi="仿宋" w:eastAsia="仿宋" w:cs="宋体"/>
        </w:rPr>
        <w:t>支</w:t>
      </w:r>
      <w:r>
        <w:rPr>
          <w:rFonts w:ascii="仿宋" w:hAnsi="仿宋" w:eastAsia="仿宋"/>
        </w:rPr>
        <w:t xml:space="preserve"> </w:t>
      </w:r>
      <w:r>
        <w:rPr>
          <w:rFonts w:hint="eastAsia" w:ascii="仿宋" w:hAnsi="仿宋" w:eastAsia="仿宋" w:cs="宋体"/>
        </w:rPr>
        <w:t>出</w:t>
      </w:r>
      <w:r>
        <w:rPr>
          <w:rFonts w:hint="eastAsia" w:ascii="仿宋" w:hAnsi="仿宋" w:eastAsia="仿宋"/>
          <w:lang w:eastAsia="zh-CN"/>
        </w:rPr>
        <w:t>2333.1905</w:t>
      </w:r>
      <w:r>
        <w:rPr>
          <w:rFonts w:hint="eastAsia" w:ascii="仿宋" w:hAnsi="仿宋" w:eastAsia="仿宋" w:cs="宋体"/>
        </w:rPr>
        <w:t>万元，占</w:t>
      </w:r>
      <w:r>
        <w:rPr>
          <w:rFonts w:hint="eastAsia" w:ascii="仿宋" w:hAnsi="仿宋" w:eastAsia="仿宋"/>
          <w:lang w:val="en-US" w:eastAsia="zh-CN"/>
        </w:rPr>
        <w:t>84.93</w:t>
      </w:r>
      <w:r>
        <w:rPr>
          <w:rFonts w:ascii="仿宋" w:hAnsi="仿宋" w:eastAsia="仿宋"/>
        </w:rPr>
        <w:t>%;</w:t>
      </w:r>
      <w:r>
        <w:rPr>
          <w:rFonts w:hint="eastAsia" w:ascii="仿宋" w:hAnsi="仿宋" w:eastAsia="仿宋" w:cs="宋体"/>
        </w:rPr>
        <w:t>社会保障和就业（类）支出</w:t>
      </w:r>
      <w:r>
        <w:rPr>
          <w:rFonts w:hint="eastAsia" w:ascii="仿宋" w:hAnsi="仿宋" w:eastAsia="仿宋"/>
          <w:lang w:val="en-US" w:eastAsia="zh-CN"/>
        </w:rPr>
        <w:t>206.2585</w:t>
      </w:r>
      <w:r>
        <w:rPr>
          <w:rFonts w:hint="eastAsia" w:ascii="仿宋" w:hAnsi="仿宋" w:eastAsia="仿宋" w:cs="宋体"/>
        </w:rPr>
        <w:t>万元，占</w:t>
      </w:r>
      <w:r>
        <w:rPr>
          <w:rFonts w:hint="eastAsia" w:ascii="仿宋" w:hAnsi="仿宋" w:eastAsia="仿宋"/>
          <w:lang w:eastAsia="zh-CN"/>
        </w:rPr>
        <w:t>7.5</w:t>
      </w:r>
      <w:r>
        <w:rPr>
          <w:rFonts w:ascii="仿宋" w:hAnsi="仿宋" w:eastAsia="仿宋"/>
        </w:rPr>
        <w:t xml:space="preserve">%; </w:t>
      </w:r>
      <w:r>
        <w:rPr>
          <w:rFonts w:hint="eastAsia" w:ascii="仿宋" w:hAnsi="仿宋" w:eastAsia="仿宋" w:cs="宋体"/>
        </w:rPr>
        <w:t>医疗卫生健康（类）支出</w:t>
      </w:r>
      <w:r>
        <w:rPr>
          <w:rFonts w:hint="eastAsia" w:ascii="仿宋" w:hAnsi="仿宋" w:eastAsia="仿宋"/>
          <w:lang w:val="en-US" w:eastAsia="zh-CN"/>
        </w:rPr>
        <w:t>104.97</w:t>
      </w:r>
      <w:r>
        <w:rPr>
          <w:rFonts w:hint="eastAsia" w:ascii="仿宋" w:hAnsi="仿宋" w:eastAsia="仿宋" w:cs="宋体"/>
        </w:rPr>
        <w:t>万元，占</w:t>
      </w:r>
      <w:r>
        <w:rPr>
          <w:rFonts w:ascii="仿宋" w:hAnsi="仿宋" w:eastAsia="仿宋"/>
        </w:rPr>
        <w:t>3.</w:t>
      </w:r>
      <w:r>
        <w:rPr>
          <w:rFonts w:hint="eastAsia" w:ascii="仿宋" w:hAnsi="仿宋" w:eastAsia="仿宋"/>
          <w:lang w:eastAsia="zh-CN"/>
        </w:rPr>
        <w:t>8</w:t>
      </w:r>
      <w:r>
        <w:rPr>
          <w:rFonts w:ascii="仿宋" w:hAnsi="仿宋" w:eastAsia="仿宋"/>
        </w:rPr>
        <w:t>%;</w:t>
      </w:r>
      <w:r>
        <w:rPr>
          <w:rFonts w:hint="eastAsia" w:ascii="仿宋" w:hAnsi="仿宋" w:eastAsia="仿宋" w:cs="宋体"/>
        </w:rPr>
        <w:t>住房保障</w:t>
      </w:r>
      <w:r>
        <w:rPr>
          <w:rFonts w:ascii="仿宋" w:hAnsi="仿宋" w:eastAsia="仿宋"/>
        </w:rPr>
        <w:t xml:space="preserve"> </w:t>
      </w:r>
      <w:r>
        <w:rPr>
          <w:rFonts w:hint="eastAsia" w:ascii="仿宋" w:hAnsi="仿宋" w:eastAsia="仿宋" w:cs="宋体"/>
        </w:rPr>
        <w:t>（类）支出</w:t>
      </w:r>
      <w:r>
        <w:rPr>
          <w:rFonts w:hint="eastAsia" w:ascii="仿宋" w:hAnsi="仿宋" w:eastAsia="仿宋"/>
          <w:lang w:val="en-US" w:eastAsia="zh-CN"/>
        </w:rPr>
        <w:t>102.8889</w:t>
      </w:r>
      <w:r>
        <w:rPr>
          <w:rFonts w:hint="eastAsia" w:ascii="仿宋" w:hAnsi="仿宋" w:eastAsia="仿宋" w:cs="宋体"/>
        </w:rPr>
        <w:t>万元，占</w:t>
      </w:r>
      <w:r>
        <w:rPr>
          <w:rFonts w:ascii="仿宋" w:hAnsi="仿宋" w:eastAsia="仿宋"/>
        </w:rPr>
        <w:t>3.</w:t>
      </w:r>
      <w:r>
        <w:rPr>
          <w:rFonts w:hint="eastAsia" w:ascii="仿宋" w:hAnsi="仿宋" w:eastAsia="仿宋"/>
          <w:lang w:eastAsia="zh-CN"/>
        </w:rPr>
        <w:t>77</w:t>
      </w:r>
      <w:r>
        <w:rPr>
          <w:rFonts w:ascii="仿宋" w:hAnsi="仿宋" w:eastAsia="仿宋"/>
        </w:rPr>
        <w:t>%</w:t>
      </w:r>
      <w:r>
        <w:rPr>
          <w:rFonts w:hint="eastAsia" w:ascii="仿宋" w:hAnsi="仿宋" w:eastAsia="仿宋" w:cs="宋体"/>
        </w:rPr>
        <w:t>。</w:t>
      </w:r>
    </w:p>
    <w:p>
      <w:pPr>
        <w:pStyle w:val="13"/>
        <w:tabs>
          <w:tab w:val="left" w:pos="1278"/>
        </w:tabs>
        <w:spacing w:line="616" w:lineRule="exact"/>
        <w:ind w:firstLine="640"/>
        <w:jc w:val="both"/>
        <w:rPr>
          <w:rFonts w:ascii="黑体" w:hAnsi="黑体" w:eastAsia="黑体"/>
        </w:rPr>
      </w:pPr>
      <w:bookmarkStart w:id="24" w:name="bookmark34"/>
      <w:r>
        <w:rPr>
          <w:rFonts w:hint="eastAsia" w:ascii="黑体" w:hAnsi="黑体" w:eastAsia="黑体" w:cs="宋体"/>
        </w:rPr>
        <w:t>六</w:t>
      </w:r>
      <w:bookmarkEnd w:id="24"/>
      <w:r>
        <w:rPr>
          <w:rFonts w:hint="eastAsia" w:ascii="黑体" w:hAnsi="黑体" w:eastAsia="黑体" w:cs="宋体"/>
        </w:rPr>
        <w:t>、</w:t>
      </w:r>
      <w:r>
        <w:rPr>
          <w:rFonts w:hint="eastAsia" w:ascii="黑体" w:hAnsi="黑体" w:eastAsia="黑体"/>
        </w:rPr>
        <w:t>一般公共预算基本支出预算情况说明和支出预算经济分类情况说明</w:t>
      </w:r>
    </w:p>
    <w:p>
      <w:pPr>
        <w:spacing w:line="616" w:lineRule="exact"/>
        <w:ind w:firstLine="639" w:firstLineChars="213"/>
        <w:rPr>
          <w:rFonts w:ascii="仿宋" w:hAnsi="仿宋" w:eastAsia="仿宋"/>
          <w:sz w:val="30"/>
          <w:szCs w:val="30"/>
          <w:lang w:eastAsia="zh-CN"/>
        </w:rPr>
      </w:pPr>
      <w:bookmarkStart w:id="25" w:name="bookmark35"/>
      <w:r>
        <w:rPr>
          <w:rFonts w:hint="eastAsia" w:ascii="仿宋" w:hAnsi="仿宋" w:eastAsia="仿宋"/>
          <w:sz w:val="30"/>
          <w:szCs w:val="30"/>
          <w:lang w:eastAsia="zh-CN"/>
        </w:rPr>
        <w:t>2020年一般公共预算基本支出1908.0679万元，其中：人员经费1783.444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124.6239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r>
        <w:rPr>
          <w:rFonts w:hint="eastAsia" w:eastAsia="仿宋"/>
          <w:sz w:val="30"/>
          <w:szCs w:val="30"/>
          <w:lang w:eastAsia="zh-CN"/>
        </w:rPr>
        <w:t> </w:t>
      </w:r>
      <w:r>
        <w:rPr>
          <w:rFonts w:hint="eastAsia" w:ascii="仿宋" w:hAnsi="仿宋" w:eastAsia="仿宋"/>
          <w:sz w:val="30"/>
          <w:szCs w:val="30"/>
          <w:lang w:eastAsia="zh-CN"/>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13"/>
        <w:tabs>
          <w:tab w:val="left" w:pos="1278"/>
        </w:tabs>
        <w:spacing w:line="616" w:lineRule="exact"/>
        <w:ind w:firstLine="640"/>
        <w:jc w:val="both"/>
        <w:rPr>
          <w:rFonts w:ascii="黑体" w:hAnsi="黑体" w:eastAsia="黑体"/>
        </w:rPr>
      </w:pPr>
      <w:r>
        <w:rPr>
          <w:rFonts w:hint="eastAsia" w:ascii="黑体" w:hAnsi="黑体" w:eastAsia="黑体" w:cs="宋体"/>
        </w:rPr>
        <w:t>七</w:t>
      </w:r>
      <w:bookmarkEnd w:id="25"/>
      <w:r>
        <w:rPr>
          <w:rFonts w:hint="eastAsia" w:ascii="黑体" w:hAnsi="黑体" w:eastAsia="黑体" w:cs="宋体"/>
        </w:rPr>
        <w:t>、</w:t>
      </w:r>
      <w:r>
        <w:rPr>
          <w:rFonts w:ascii="黑体" w:hAnsi="黑体" w:eastAsia="黑体"/>
        </w:rPr>
        <w:tab/>
      </w:r>
      <w:r>
        <w:rPr>
          <w:rFonts w:hint="eastAsia" w:ascii="黑体" w:hAnsi="黑体" w:eastAsia="黑体" w:cs="宋体"/>
        </w:rPr>
        <w:t>政府性基金预算支出决算情况说明</w:t>
      </w:r>
    </w:p>
    <w:p>
      <w:pPr>
        <w:pStyle w:val="13"/>
        <w:spacing w:line="616" w:lineRule="exact"/>
        <w:ind w:firstLine="620"/>
        <w:jc w:val="both"/>
        <w:rPr>
          <w:rFonts w:ascii="仿宋" w:hAnsi="仿宋" w:eastAsia="仿宋"/>
        </w:rPr>
      </w:pPr>
      <w:r>
        <w:rPr>
          <w:rFonts w:hint="eastAsia" w:ascii="仿宋" w:hAnsi="仿宋" w:eastAsia="仿宋" w:cs="宋体"/>
        </w:rPr>
        <w:t>我</w:t>
      </w:r>
      <w:r>
        <w:rPr>
          <w:rFonts w:hint="eastAsia" w:ascii="仿宋" w:hAnsi="仿宋" w:eastAsia="仿宋" w:cs="宋体"/>
          <w:lang w:eastAsia="zh-CN"/>
        </w:rPr>
        <w:t>局</w:t>
      </w:r>
      <w:r>
        <w:rPr>
          <w:rFonts w:ascii="仿宋" w:hAnsi="仿宋" w:eastAsia="仿宋"/>
        </w:rPr>
        <w:t>2020</w:t>
      </w:r>
      <w:r>
        <w:rPr>
          <w:rFonts w:hint="eastAsia" w:ascii="仿宋" w:hAnsi="仿宋" w:eastAsia="仿宋" w:cs="宋体"/>
        </w:rPr>
        <w:t>年无使用政府性基金预算拨款安排的支出。</w:t>
      </w:r>
    </w:p>
    <w:p>
      <w:pPr>
        <w:pStyle w:val="13"/>
        <w:tabs>
          <w:tab w:val="left" w:pos="1290"/>
        </w:tabs>
        <w:spacing w:line="616" w:lineRule="exact"/>
        <w:ind w:firstLine="640"/>
        <w:jc w:val="both"/>
        <w:rPr>
          <w:rFonts w:ascii="黑体" w:hAnsi="黑体" w:eastAsia="黑体"/>
        </w:rPr>
      </w:pPr>
      <w:bookmarkStart w:id="26" w:name="bookmark36"/>
      <w:r>
        <w:rPr>
          <w:rFonts w:hint="eastAsia" w:ascii="黑体" w:hAnsi="黑体" w:eastAsia="黑体" w:cs="宋体"/>
        </w:rPr>
        <w:t>八</w:t>
      </w:r>
      <w:bookmarkEnd w:id="26"/>
      <w:r>
        <w:rPr>
          <w:rFonts w:hint="eastAsia" w:ascii="黑体" w:hAnsi="黑体" w:eastAsia="黑体" w:cs="宋体"/>
        </w:rPr>
        <w:t>、</w:t>
      </w:r>
      <w:r>
        <w:rPr>
          <w:rFonts w:ascii="黑体" w:hAnsi="黑体" w:eastAsia="黑体"/>
        </w:rPr>
        <w:tab/>
      </w:r>
      <w:r>
        <w:rPr>
          <w:rFonts w:ascii="黑体" w:hAnsi="黑体" w:eastAsia="黑体"/>
          <w:lang w:val="zh-CN" w:eastAsia="zh-CN"/>
        </w:rPr>
        <w:t>“</w:t>
      </w:r>
      <w:r>
        <w:rPr>
          <w:rFonts w:hint="eastAsia" w:ascii="黑体" w:hAnsi="黑体" w:eastAsia="黑体" w:cs="宋体"/>
          <w:lang w:val="zh-CN" w:eastAsia="zh-CN"/>
        </w:rPr>
        <w:t>三公</w:t>
      </w:r>
      <w:r>
        <w:rPr>
          <w:rFonts w:ascii="黑体" w:hAnsi="黑体" w:eastAsia="黑体"/>
          <w:lang w:val="zh-CN" w:eastAsia="zh-CN"/>
        </w:rPr>
        <w:t>”</w:t>
      </w:r>
      <w:r>
        <w:rPr>
          <w:rFonts w:hint="eastAsia" w:ascii="黑体" w:hAnsi="黑体" w:eastAsia="黑体" w:cs="宋体"/>
          <w:lang w:val="zh-CN" w:eastAsia="zh-CN"/>
        </w:rPr>
        <w:t>经</w:t>
      </w:r>
      <w:r>
        <w:rPr>
          <w:rFonts w:hint="eastAsia" w:ascii="黑体" w:hAnsi="黑体" w:eastAsia="黑体" w:cs="宋体"/>
        </w:rPr>
        <w:t>费支出预算情况说明</w:t>
      </w:r>
    </w:p>
    <w:p>
      <w:pPr>
        <w:pStyle w:val="13"/>
        <w:spacing w:line="631" w:lineRule="exact"/>
        <w:ind w:firstLine="640"/>
        <w:jc w:val="both"/>
        <w:rPr>
          <w:rFonts w:ascii="仿宋" w:hAnsi="仿宋" w:eastAsia="仿宋"/>
        </w:rPr>
      </w:pPr>
      <w:r>
        <w:rPr>
          <w:rFonts w:hint="eastAsia" w:ascii="仿宋" w:hAnsi="仿宋" w:eastAsia="仿宋" w:cs="宋体"/>
        </w:rPr>
        <w:t>我</w:t>
      </w:r>
      <w:r>
        <w:rPr>
          <w:rFonts w:hint="eastAsia" w:ascii="仿宋" w:hAnsi="仿宋" w:eastAsia="仿宋" w:cs="宋体"/>
          <w:lang w:eastAsia="zh-CN"/>
        </w:rPr>
        <w:t>局</w:t>
      </w:r>
      <w:r>
        <w:rPr>
          <w:rFonts w:ascii="仿宋" w:hAnsi="仿宋" w:eastAsia="仿宋"/>
        </w:rPr>
        <w:t>2020</w:t>
      </w:r>
      <w:r>
        <w:rPr>
          <w:rFonts w:hint="eastAsia" w:ascii="仿宋" w:hAnsi="仿宋" w:eastAsia="仿宋" w:cs="宋体"/>
        </w:rPr>
        <w:t>年</w:t>
      </w:r>
      <w:r>
        <w:rPr>
          <w:rFonts w:ascii="仿宋" w:hAnsi="仿宋" w:eastAsia="仿宋"/>
          <w:lang w:val="zh-CN" w:eastAsia="zh-CN"/>
        </w:rPr>
        <w:t>“</w:t>
      </w:r>
      <w:r>
        <w:rPr>
          <w:rFonts w:hint="eastAsia" w:ascii="仿宋" w:hAnsi="仿宋" w:eastAsia="仿宋" w:cs="宋体"/>
          <w:lang w:val="zh-CN" w:eastAsia="zh-CN"/>
        </w:rPr>
        <w:t>三</w:t>
      </w:r>
      <w:r>
        <w:rPr>
          <w:rFonts w:hint="eastAsia" w:ascii="仿宋" w:hAnsi="仿宋" w:eastAsia="仿宋" w:cs="宋体"/>
        </w:rPr>
        <w:t>公</w:t>
      </w:r>
      <w:r>
        <w:rPr>
          <w:rFonts w:ascii="仿宋" w:hAnsi="仿宋" w:eastAsia="仿宋"/>
        </w:rPr>
        <w:t>”</w:t>
      </w:r>
      <w:r>
        <w:rPr>
          <w:rFonts w:hint="eastAsia" w:ascii="仿宋" w:hAnsi="仿宋" w:eastAsia="仿宋" w:cs="宋体"/>
        </w:rPr>
        <w:t>经费预算为</w:t>
      </w:r>
      <w:r>
        <w:rPr>
          <w:rFonts w:hint="eastAsia" w:ascii="仿宋" w:hAnsi="仿宋" w:eastAsia="仿宋"/>
          <w:lang w:val="en-US" w:eastAsia="zh-CN"/>
        </w:rPr>
        <w:t>25.93</w:t>
      </w:r>
      <w:r>
        <w:rPr>
          <w:rFonts w:hint="eastAsia" w:ascii="仿宋" w:hAnsi="仿宋" w:eastAsia="仿宋" w:cs="宋体"/>
        </w:rPr>
        <w:t>万元。</w:t>
      </w:r>
      <w:r>
        <w:rPr>
          <w:rFonts w:ascii="仿宋" w:hAnsi="仿宋" w:eastAsia="仿宋"/>
        </w:rPr>
        <w:t>2020</w:t>
      </w:r>
      <w:r>
        <w:rPr>
          <w:rFonts w:hint="eastAsia" w:ascii="仿宋" w:hAnsi="仿宋" w:eastAsia="仿宋" w:cs="宋体"/>
        </w:rPr>
        <w:t>年</w:t>
      </w:r>
      <w:r>
        <w:rPr>
          <w:rFonts w:ascii="仿宋" w:hAnsi="仿宋" w:eastAsia="仿宋"/>
        </w:rPr>
        <w:t xml:space="preserve"> </w:t>
      </w:r>
      <w:r>
        <w:rPr>
          <w:rFonts w:ascii="仿宋" w:hAnsi="仿宋" w:eastAsia="仿宋"/>
          <w:lang w:val="zh-CN" w:eastAsia="zh-CN"/>
        </w:rPr>
        <w:t>“</w:t>
      </w:r>
      <w:r>
        <w:rPr>
          <w:rFonts w:hint="eastAsia" w:ascii="仿宋" w:hAnsi="仿宋" w:eastAsia="仿宋" w:cs="宋体"/>
          <w:lang w:val="zh-CN" w:eastAsia="zh-CN"/>
        </w:rPr>
        <w:t>三</w:t>
      </w:r>
      <w:r>
        <w:rPr>
          <w:rFonts w:hint="eastAsia" w:ascii="仿宋" w:hAnsi="仿宋" w:eastAsia="仿宋" w:cs="宋体"/>
        </w:rPr>
        <w:t>公</w:t>
      </w:r>
      <w:r>
        <w:rPr>
          <w:rFonts w:ascii="仿宋" w:hAnsi="仿宋" w:eastAsia="仿宋"/>
        </w:rPr>
        <w:t>”</w:t>
      </w:r>
      <w:r>
        <w:rPr>
          <w:rFonts w:hint="eastAsia" w:ascii="仿宋" w:hAnsi="仿宋" w:eastAsia="仿宋" w:cs="宋体"/>
        </w:rPr>
        <w:t>经费支出预算数比</w:t>
      </w:r>
      <w:r>
        <w:rPr>
          <w:rFonts w:ascii="仿宋" w:hAnsi="仿宋" w:eastAsia="仿宋"/>
        </w:rPr>
        <w:t>2019</w:t>
      </w:r>
      <w:r>
        <w:rPr>
          <w:rFonts w:hint="eastAsia" w:ascii="仿宋" w:hAnsi="仿宋" w:eastAsia="仿宋" w:cs="宋体"/>
        </w:rPr>
        <w:t>年减少</w:t>
      </w:r>
      <w:r>
        <w:rPr>
          <w:rFonts w:hint="eastAsia" w:ascii="仿宋" w:hAnsi="仿宋" w:eastAsia="仿宋"/>
          <w:lang w:val="en-US" w:eastAsia="zh-CN"/>
        </w:rPr>
        <w:t>25.17</w:t>
      </w:r>
      <w:r>
        <w:rPr>
          <w:rFonts w:hint="eastAsia" w:ascii="仿宋" w:hAnsi="仿宋" w:eastAsia="仿宋" w:cs="宋体"/>
        </w:rPr>
        <w:t>万元。</w:t>
      </w:r>
    </w:p>
    <w:p>
      <w:pPr>
        <w:pStyle w:val="13"/>
        <w:spacing w:line="616" w:lineRule="exact"/>
        <w:ind w:firstLine="640"/>
        <w:jc w:val="both"/>
        <w:rPr>
          <w:rFonts w:ascii="仿宋" w:hAnsi="仿宋" w:eastAsia="仿宋"/>
        </w:rPr>
      </w:pPr>
      <w:r>
        <w:rPr>
          <w:rFonts w:hint="eastAsia" w:ascii="仿宋" w:hAnsi="仿宋" w:eastAsia="仿宋" w:cs="宋体"/>
        </w:rPr>
        <w:t>具体支出情况如下：</w:t>
      </w:r>
    </w:p>
    <w:p>
      <w:pPr>
        <w:pStyle w:val="13"/>
        <w:spacing w:line="616" w:lineRule="exact"/>
        <w:ind w:firstLine="780"/>
        <w:jc w:val="both"/>
        <w:rPr>
          <w:rFonts w:ascii="仿宋" w:hAnsi="仿宋" w:eastAsia="仿宋"/>
        </w:rPr>
      </w:pPr>
      <w:bookmarkStart w:id="27" w:name="bookmark37"/>
      <w:r>
        <w:rPr>
          <w:rFonts w:hint="eastAsia" w:ascii="仿宋" w:hAnsi="仿宋" w:eastAsia="仿宋" w:cs="宋体"/>
        </w:rPr>
        <w:t>（</w:t>
      </w:r>
      <w:bookmarkEnd w:id="27"/>
      <w:r>
        <w:rPr>
          <w:rFonts w:hint="eastAsia" w:ascii="仿宋" w:hAnsi="仿宋" w:eastAsia="仿宋" w:cs="宋体"/>
        </w:rPr>
        <w:t>一）因公出国（境）费</w:t>
      </w:r>
      <w:r>
        <w:rPr>
          <w:rFonts w:ascii="仿宋" w:hAnsi="仿宋" w:eastAsia="仿宋"/>
        </w:rPr>
        <w:t>0</w:t>
      </w:r>
      <w:r>
        <w:rPr>
          <w:rFonts w:hint="eastAsia" w:ascii="仿宋" w:hAnsi="仿宋" w:eastAsia="仿宋" w:cs="宋体"/>
        </w:rPr>
        <w:t>万元。</w:t>
      </w:r>
    </w:p>
    <w:p>
      <w:pPr>
        <w:pStyle w:val="13"/>
        <w:tabs>
          <w:tab w:val="left" w:pos="1613"/>
        </w:tabs>
        <w:spacing w:line="622" w:lineRule="exact"/>
        <w:ind w:firstLine="780"/>
        <w:jc w:val="both"/>
        <w:rPr>
          <w:rFonts w:ascii="仿宋" w:hAnsi="仿宋" w:eastAsia="仿宋"/>
        </w:rPr>
      </w:pPr>
      <w:bookmarkStart w:id="28" w:name="bookmark38"/>
      <w:r>
        <w:rPr>
          <w:rFonts w:hint="eastAsia" w:ascii="仿宋" w:hAnsi="仿宋" w:eastAsia="仿宋" w:cs="宋体"/>
        </w:rPr>
        <w:t>（</w:t>
      </w:r>
      <w:bookmarkEnd w:id="28"/>
      <w:r>
        <w:rPr>
          <w:rFonts w:hint="eastAsia" w:ascii="仿宋" w:hAnsi="仿宋" w:eastAsia="仿宋" w:cs="宋体"/>
        </w:rPr>
        <w:t>二）公务用车购置及运行费</w:t>
      </w:r>
      <w:r>
        <w:rPr>
          <w:rFonts w:hint="eastAsia" w:ascii="仿宋" w:hAnsi="仿宋" w:eastAsia="仿宋"/>
          <w:lang w:val="en-US" w:eastAsia="zh-CN"/>
        </w:rPr>
        <w:t>20.6</w:t>
      </w:r>
      <w:r>
        <w:rPr>
          <w:rFonts w:hint="eastAsia" w:ascii="仿宋" w:hAnsi="仿宋" w:eastAsia="仿宋" w:cs="宋体"/>
        </w:rPr>
        <w:t>万元，其中，公务用车购置费</w:t>
      </w:r>
      <w:r>
        <w:rPr>
          <w:rFonts w:hint="eastAsia" w:ascii="仿宋" w:hAnsi="仿宋" w:eastAsia="仿宋"/>
          <w:lang w:val="en-US" w:eastAsia="zh-CN"/>
        </w:rPr>
        <w:t>0</w:t>
      </w:r>
      <w:r>
        <w:rPr>
          <w:rFonts w:hint="eastAsia" w:ascii="仿宋" w:hAnsi="仿宋" w:eastAsia="仿宋" w:cs="宋体"/>
        </w:rPr>
        <w:t>万元；公务用车运行维护费</w:t>
      </w:r>
      <w:r>
        <w:rPr>
          <w:rFonts w:hint="eastAsia" w:ascii="仿宋" w:hAnsi="仿宋" w:eastAsia="仿宋"/>
          <w:lang w:val="en-US" w:eastAsia="zh-CN"/>
        </w:rPr>
        <w:t>20.6</w:t>
      </w:r>
      <w:r>
        <w:rPr>
          <w:rFonts w:hint="eastAsia" w:ascii="仿宋" w:hAnsi="仿宋" w:eastAsia="仿宋" w:cs="宋体"/>
        </w:rPr>
        <w:t>万元，主</w:t>
      </w:r>
      <w:r>
        <w:rPr>
          <w:rFonts w:ascii="仿宋" w:hAnsi="仿宋" w:eastAsia="仿宋"/>
        </w:rPr>
        <w:t xml:space="preserve"> </w:t>
      </w:r>
      <w:r>
        <w:rPr>
          <w:rFonts w:hint="eastAsia" w:ascii="仿宋" w:hAnsi="仿宋" w:eastAsia="仿宋" w:cs="宋体"/>
        </w:rPr>
        <w:t>要用于开展工作所需公务用车的燃料费、维修费、过路过桥</w:t>
      </w:r>
      <w:r>
        <w:rPr>
          <w:rFonts w:ascii="仿宋" w:hAnsi="仿宋" w:eastAsia="仿宋"/>
        </w:rPr>
        <w:t xml:space="preserve"> </w:t>
      </w:r>
      <w:r>
        <w:rPr>
          <w:rFonts w:hint="eastAsia" w:ascii="仿宋" w:hAnsi="仿宋" w:eastAsia="仿宋" w:cs="宋体"/>
        </w:rPr>
        <w:t>费、保险费、安全奖励费用等支出。公务用车运行维护费预算数</w:t>
      </w:r>
      <w:r>
        <w:rPr>
          <w:rFonts w:ascii="仿宋" w:hAnsi="仿宋" w:eastAsia="仿宋"/>
        </w:rPr>
        <w:t xml:space="preserve"> </w:t>
      </w:r>
      <w:r>
        <w:rPr>
          <w:rFonts w:hint="eastAsia" w:ascii="仿宋" w:hAnsi="仿宋" w:eastAsia="仿宋" w:cs="宋体"/>
        </w:rPr>
        <w:t>比</w:t>
      </w:r>
      <w:r>
        <w:rPr>
          <w:rFonts w:ascii="仿宋" w:hAnsi="仿宋" w:eastAsia="仿宋"/>
        </w:rPr>
        <w:t>2019</w:t>
      </w:r>
      <w:r>
        <w:rPr>
          <w:rFonts w:hint="eastAsia" w:ascii="仿宋" w:hAnsi="仿宋" w:eastAsia="仿宋" w:cs="宋体"/>
        </w:rPr>
        <w:t>年减少</w:t>
      </w:r>
      <w:r>
        <w:rPr>
          <w:rFonts w:hint="eastAsia" w:ascii="仿宋" w:hAnsi="仿宋" w:eastAsia="仿宋"/>
          <w:lang w:val="en-US" w:eastAsia="zh-CN"/>
        </w:rPr>
        <w:t>26.25</w:t>
      </w:r>
      <w:r>
        <w:rPr>
          <w:rFonts w:hint="eastAsia" w:ascii="仿宋" w:hAnsi="仿宋" w:eastAsia="仿宋" w:cs="宋体"/>
        </w:rPr>
        <w:t>万元，主要原因是落实公车改革政策，</w:t>
      </w:r>
      <w:r>
        <w:rPr>
          <w:rFonts w:ascii="仿宋" w:hAnsi="仿宋" w:eastAsia="仿宋"/>
        </w:rPr>
        <w:t xml:space="preserve"> </w:t>
      </w:r>
      <w:r>
        <w:rPr>
          <w:rFonts w:hint="eastAsia" w:ascii="仿宋" w:hAnsi="仿宋" w:eastAsia="仿宋" w:cs="宋体"/>
        </w:rPr>
        <w:t>加强公务用车管理，严控公务用车支出。</w:t>
      </w:r>
    </w:p>
    <w:p>
      <w:pPr>
        <w:pStyle w:val="13"/>
        <w:tabs>
          <w:tab w:val="left" w:pos="1613"/>
        </w:tabs>
        <w:spacing w:line="622" w:lineRule="exact"/>
        <w:ind w:firstLine="780"/>
        <w:jc w:val="both"/>
        <w:rPr>
          <w:rFonts w:ascii="仿宋" w:hAnsi="仿宋" w:eastAsia="仿宋"/>
          <w:lang w:eastAsia="zh-CN"/>
        </w:rPr>
      </w:pPr>
      <w:bookmarkStart w:id="29" w:name="bookmark39"/>
      <w:r>
        <w:rPr>
          <w:rFonts w:hint="eastAsia" w:ascii="仿宋" w:hAnsi="仿宋" w:eastAsia="仿宋" w:cs="宋体"/>
        </w:rPr>
        <w:t>（</w:t>
      </w:r>
      <w:bookmarkEnd w:id="29"/>
      <w:r>
        <w:rPr>
          <w:rFonts w:hint="eastAsia" w:ascii="仿宋" w:hAnsi="仿宋" w:eastAsia="仿宋" w:cs="宋体"/>
        </w:rPr>
        <w:t>三）公务接待费</w:t>
      </w:r>
      <w:r>
        <w:rPr>
          <w:rFonts w:hint="eastAsia" w:ascii="仿宋" w:hAnsi="仿宋" w:eastAsia="仿宋"/>
          <w:lang w:val="en-US" w:eastAsia="zh-CN"/>
        </w:rPr>
        <w:t>5.33</w:t>
      </w:r>
      <w:r>
        <w:rPr>
          <w:rFonts w:hint="eastAsia" w:ascii="仿宋" w:hAnsi="仿宋" w:eastAsia="仿宋" w:cs="宋体"/>
        </w:rPr>
        <w:t>万元，主要用于按规定开支的各</w:t>
      </w:r>
      <w:r>
        <w:rPr>
          <w:rFonts w:ascii="仿宋" w:hAnsi="仿宋" w:eastAsia="仿宋"/>
        </w:rPr>
        <w:t xml:space="preserve"> </w:t>
      </w:r>
      <w:r>
        <w:rPr>
          <w:rFonts w:hint="eastAsia" w:ascii="仿宋" w:hAnsi="仿宋" w:eastAsia="仿宋" w:cs="宋体"/>
        </w:rPr>
        <w:t>类公务接待（含外宾接待）支出。预算数比</w:t>
      </w:r>
      <w:r>
        <w:rPr>
          <w:rFonts w:ascii="仿宋" w:hAnsi="仿宋" w:eastAsia="仿宋"/>
        </w:rPr>
        <w:t>2019</w:t>
      </w:r>
      <w:r>
        <w:rPr>
          <w:rFonts w:hint="eastAsia" w:ascii="仿宋" w:hAnsi="仿宋" w:eastAsia="仿宋" w:cs="宋体"/>
        </w:rPr>
        <w:t>年</w:t>
      </w:r>
      <w:r>
        <w:rPr>
          <w:rFonts w:hint="eastAsia" w:ascii="仿宋" w:hAnsi="仿宋" w:eastAsia="仿宋" w:cs="宋体"/>
          <w:lang w:eastAsia="zh-CN"/>
        </w:rPr>
        <w:t>增加1.08</w:t>
      </w:r>
      <w:r>
        <w:rPr>
          <w:rFonts w:ascii="仿宋" w:hAnsi="仿宋" w:eastAsia="仿宋"/>
          <w:lang w:val="en-US" w:eastAsia="zh-CN"/>
        </w:rPr>
        <w:t xml:space="preserve"> </w:t>
      </w:r>
      <w:r>
        <w:rPr>
          <w:rFonts w:hint="eastAsia" w:ascii="仿宋" w:hAnsi="仿宋" w:eastAsia="仿宋" w:cs="宋体"/>
        </w:rPr>
        <w:t>万元。主要原因是</w:t>
      </w:r>
      <w:r>
        <w:rPr>
          <w:rFonts w:hint="eastAsia" w:ascii="仿宋" w:hAnsi="仿宋" w:eastAsia="仿宋" w:cs="宋体"/>
          <w:lang w:eastAsia="zh-CN"/>
        </w:rPr>
        <w:t>环保越来越受重视，上级检查及接待任务增多。</w:t>
      </w:r>
    </w:p>
    <w:p>
      <w:pPr>
        <w:pStyle w:val="13"/>
        <w:spacing w:line="622" w:lineRule="exact"/>
        <w:ind w:firstLine="640"/>
        <w:jc w:val="both"/>
        <w:rPr>
          <w:rFonts w:ascii="黑体" w:hAnsi="黑体" w:eastAsia="黑体"/>
        </w:rPr>
      </w:pPr>
      <w:r>
        <w:rPr>
          <w:rFonts w:hint="eastAsia" w:ascii="黑体" w:hAnsi="黑体" w:eastAsia="黑体" w:cs="宋体"/>
        </w:rPr>
        <w:t>九</w:t>
      </w:r>
      <w:r>
        <w:rPr>
          <w:rFonts w:hint="eastAsia" w:ascii="黑体" w:hAnsi="黑体" w:eastAsia="黑体"/>
          <w:lang w:eastAsia="zh-CN"/>
        </w:rPr>
        <w:t>、</w:t>
      </w:r>
      <w:r>
        <w:rPr>
          <w:rFonts w:ascii="黑体" w:hAnsi="黑体" w:eastAsia="黑体"/>
        </w:rPr>
        <w:t xml:space="preserve"> </w:t>
      </w:r>
      <w:r>
        <w:rPr>
          <w:rFonts w:hint="eastAsia" w:ascii="黑体" w:hAnsi="黑体" w:eastAsia="黑体" w:cs="宋体"/>
        </w:rPr>
        <w:t>其他重要事项情况说明</w:t>
      </w:r>
    </w:p>
    <w:p>
      <w:pPr>
        <w:pStyle w:val="13"/>
        <w:tabs>
          <w:tab w:val="left" w:pos="1588"/>
        </w:tabs>
        <w:spacing w:line="622" w:lineRule="exact"/>
        <w:ind w:firstLine="760"/>
        <w:jc w:val="both"/>
        <w:rPr>
          <w:rFonts w:ascii="仿宋" w:hAnsi="仿宋" w:eastAsia="仿宋"/>
        </w:rPr>
      </w:pPr>
      <w:bookmarkStart w:id="30" w:name="bookmark40"/>
      <w:r>
        <w:rPr>
          <w:rFonts w:hint="eastAsia" w:ascii="仿宋" w:hAnsi="仿宋" w:eastAsia="仿宋" w:cs="宋体"/>
        </w:rPr>
        <w:t>（</w:t>
      </w:r>
      <w:bookmarkEnd w:id="30"/>
      <w:r>
        <w:rPr>
          <w:rFonts w:hint="eastAsia" w:ascii="仿宋" w:hAnsi="仿宋" w:eastAsia="仿宋" w:cs="宋体"/>
        </w:rPr>
        <w:t>一）</w:t>
      </w:r>
      <w:r>
        <w:rPr>
          <w:rFonts w:ascii="仿宋" w:hAnsi="仿宋" w:eastAsia="仿宋"/>
        </w:rPr>
        <w:tab/>
      </w:r>
      <w:r>
        <w:rPr>
          <w:rFonts w:hint="eastAsia" w:ascii="仿宋" w:hAnsi="仿宋" w:eastAsia="仿宋" w:cs="宋体"/>
        </w:rPr>
        <w:t>机关运行经费支出情况</w:t>
      </w:r>
    </w:p>
    <w:p>
      <w:pPr>
        <w:pStyle w:val="13"/>
        <w:spacing w:line="653" w:lineRule="exact"/>
        <w:ind w:firstLine="660"/>
        <w:jc w:val="both"/>
        <w:rPr>
          <w:rFonts w:ascii="仿宋" w:hAnsi="仿宋" w:eastAsia="仿宋"/>
        </w:rPr>
      </w:pPr>
      <w:r>
        <w:rPr>
          <w:rFonts w:hint="eastAsia" w:ascii="仿宋" w:hAnsi="仿宋" w:eastAsia="仿宋" w:cs="宋体"/>
          <w:lang w:eastAsia="zh-CN"/>
        </w:rPr>
        <w:t>驻马店市生态环境局</w:t>
      </w:r>
      <w:r>
        <w:rPr>
          <w:rFonts w:ascii="仿宋" w:hAnsi="仿宋" w:eastAsia="仿宋"/>
        </w:rPr>
        <w:t>2020</w:t>
      </w:r>
      <w:r>
        <w:rPr>
          <w:rFonts w:hint="eastAsia" w:ascii="仿宋" w:hAnsi="仿宋" w:eastAsia="仿宋" w:cs="宋体"/>
        </w:rPr>
        <w:t>年机关运行经费支出预算</w:t>
      </w:r>
      <w:r>
        <w:rPr>
          <w:rFonts w:hint="eastAsia" w:ascii="仿宋" w:hAnsi="仿宋" w:eastAsia="仿宋"/>
          <w:lang w:val="en-US" w:eastAsia="zh-CN"/>
        </w:rPr>
        <w:t>2</w:t>
      </w:r>
      <w:r>
        <w:rPr>
          <w:rFonts w:hint="eastAsia" w:ascii="仿宋" w:hAnsi="仿宋" w:eastAsia="仿宋" w:cs="宋体"/>
        </w:rPr>
        <w:t>万元，</w:t>
      </w:r>
      <w:r>
        <w:rPr>
          <w:rFonts w:ascii="仿宋" w:hAnsi="仿宋" w:eastAsia="仿宋"/>
        </w:rPr>
        <w:t xml:space="preserve"> </w:t>
      </w:r>
      <w:r>
        <w:rPr>
          <w:rFonts w:hint="eastAsia" w:ascii="仿宋" w:hAnsi="仿宋" w:eastAsia="仿宋" w:cs="宋体"/>
        </w:rPr>
        <w:t>主要保障机构正常运转及政策履职需要。</w:t>
      </w:r>
    </w:p>
    <w:p>
      <w:pPr>
        <w:pStyle w:val="13"/>
        <w:tabs>
          <w:tab w:val="left" w:pos="1588"/>
        </w:tabs>
        <w:spacing w:line="622" w:lineRule="exact"/>
        <w:ind w:firstLine="760"/>
        <w:jc w:val="both"/>
        <w:rPr>
          <w:rFonts w:ascii="仿宋" w:hAnsi="仿宋" w:eastAsia="仿宋" w:cs="宋体"/>
          <w:lang w:eastAsia="zh-CN"/>
        </w:rPr>
      </w:pPr>
      <w:bookmarkStart w:id="31" w:name="bookmark41"/>
      <w:r>
        <w:rPr>
          <w:rFonts w:hint="eastAsia" w:ascii="仿宋" w:hAnsi="仿宋" w:eastAsia="仿宋" w:cs="宋体"/>
        </w:rPr>
        <w:t>（</w:t>
      </w:r>
      <w:bookmarkEnd w:id="31"/>
      <w:r>
        <w:rPr>
          <w:rFonts w:hint="eastAsia" w:ascii="仿宋" w:hAnsi="仿宋" w:eastAsia="仿宋" w:cs="宋体"/>
        </w:rPr>
        <w:t>二）</w:t>
      </w:r>
      <w:r>
        <w:rPr>
          <w:rFonts w:ascii="仿宋" w:hAnsi="仿宋" w:eastAsia="仿宋"/>
        </w:rPr>
        <w:tab/>
      </w:r>
      <w:r>
        <w:rPr>
          <w:rFonts w:hint="eastAsia" w:ascii="仿宋" w:hAnsi="仿宋" w:eastAsia="仿宋" w:cs="宋体"/>
        </w:rPr>
        <w:t>政府采购支出情况</w:t>
      </w:r>
    </w:p>
    <w:p>
      <w:pPr>
        <w:pStyle w:val="13"/>
        <w:tabs>
          <w:tab w:val="left" w:pos="1588"/>
        </w:tabs>
        <w:spacing w:line="622" w:lineRule="exact"/>
        <w:ind w:firstLine="760"/>
        <w:jc w:val="both"/>
        <w:rPr>
          <w:rFonts w:ascii="仿宋" w:hAnsi="仿宋" w:eastAsia="仿宋"/>
        </w:rPr>
      </w:pPr>
      <w:r>
        <w:rPr>
          <w:rFonts w:ascii="仿宋" w:hAnsi="仿宋" w:eastAsia="仿宋"/>
          <w:lang w:val="zh-CN" w:eastAsia="zh-CN"/>
        </w:rPr>
        <w:t>2020</w:t>
      </w:r>
      <w:r>
        <w:rPr>
          <w:rFonts w:hint="eastAsia" w:ascii="仿宋" w:hAnsi="仿宋" w:eastAsia="仿宋" w:cs="宋体"/>
        </w:rPr>
        <w:t>年政府采购预算安排</w:t>
      </w:r>
      <w:r>
        <w:rPr>
          <w:rFonts w:hint="eastAsia" w:ascii="仿宋" w:hAnsi="仿宋" w:eastAsia="仿宋"/>
          <w:lang w:val="en-US" w:eastAsia="zh-CN"/>
        </w:rPr>
        <w:t>809.94</w:t>
      </w:r>
      <w:r>
        <w:rPr>
          <w:rFonts w:hint="eastAsia" w:ascii="仿宋" w:hAnsi="仿宋" w:eastAsia="仿宋" w:cs="宋体"/>
        </w:rPr>
        <w:t>万元，其中：政府采购货物预算</w:t>
      </w:r>
      <w:r>
        <w:rPr>
          <w:rFonts w:hint="eastAsia" w:ascii="仿宋" w:hAnsi="仿宋" w:eastAsia="仿宋"/>
          <w:lang w:val="en-US" w:eastAsia="zh-CN"/>
        </w:rPr>
        <w:t>333.9</w:t>
      </w:r>
      <w:r>
        <w:rPr>
          <w:rFonts w:hint="eastAsia" w:ascii="仿宋" w:hAnsi="仿宋" w:eastAsia="仿宋" w:cs="宋体"/>
        </w:rPr>
        <w:t>万元、政府采购服务预算</w:t>
      </w:r>
      <w:r>
        <w:rPr>
          <w:rFonts w:hint="eastAsia" w:ascii="仿宋" w:hAnsi="仿宋" w:eastAsia="仿宋"/>
          <w:lang w:eastAsia="zh-CN"/>
        </w:rPr>
        <w:t>476.04</w:t>
      </w:r>
      <w:r>
        <w:rPr>
          <w:rFonts w:hint="eastAsia" w:ascii="仿宋" w:hAnsi="仿宋" w:eastAsia="仿宋" w:cs="宋体"/>
        </w:rPr>
        <w:t>万元。</w:t>
      </w:r>
    </w:p>
    <w:p>
      <w:pPr>
        <w:pStyle w:val="13"/>
        <w:tabs>
          <w:tab w:val="left" w:pos="1612"/>
        </w:tabs>
        <w:spacing w:line="240" w:lineRule="auto"/>
        <w:ind w:firstLine="760"/>
        <w:jc w:val="both"/>
        <w:rPr>
          <w:rFonts w:ascii="黑体" w:hAnsi="黑体" w:eastAsia="黑体"/>
        </w:rPr>
      </w:pPr>
      <w:bookmarkStart w:id="32" w:name="bookmark42"/>
      <w:r>
        <w:rPr>
          <w:rFonts w:hint="eastAsia" w:ascii="黑体" w:hAnsi="黑体" w:eastAsia="黑体" w:cs="宋体"/>
          <w:b/>
          <w:bCs/>
        </w:rPr>
        <w:t>（</w:t>
      </w:r>
      <w:bookmarkEnd w:id="32"/>
      <w:r>
        <w:rPr>
          <w:rFonts w:hint="eastAsia" w:ascii="黑体" w:hAnsi="黑体" w:eastAsia="黑体" w:cs="宋体"/>
          <w:b/>
          <w:bCs/>
        </w:rPr>
        <w:t>三）</w:t>
      </w:r>
      <w:r>
        <w:rPr>
          <w:rFonts w:ascii="黑体" w:hAnsi="黑体" w:eastAsia="黑体"/>
          <w:b/>
          <w:bCs/>
        </w:rPr>
        <w:tab/>
      </w:r>
      <w:r>
        <w:rPr>
          <w:rFonts w:hint="eastAsia" w:ascii="黑体" w:hAnsi="黑体" w:eastAsia="黑体" w:cs="宋体"/>
          <w:b/>
          <w:bCs/>
        </w:rPr>
        <w:t>绩效目标设置情况</w:t>
      </w:r>
    </w:p>
    <w:p>
      <w:pPr>
        <w:pStyle w:val="13"/>
        <w:spacing w:after="260" w:line="632" w:lineRule="exact"/>
        <w:ind w:firstLine="780"/>
        <w:jc w:val="both"/>
        <w:rPr>
          <w:rFonts w:ascii="仿宋" w:hAnsi="仿宋" w:eastAsia="仿宋"/>
        </w:rPr>
      </w:pPr>
      <w:r>
        <w:rPr>
          <w:rFonts w:hint="eastAsia" w:ascii="仿宋" w:hAnsi="仿宋" w:eastAsia="仿宋" w:cs="宋体"/>
        </w:rPr>
        <w:t>我</w:t>
      </w:r>
      <w:r>
        <w:rPr>
          <w:rFonts w:hint="eastAsia" w:ascii="仿宋" w:hAnsi="仿宋" w:eastAsia="仿宋" w:cs="宋体"/>
          <w:lang w:eastAsia="zh-CN"/>
        </w:rPr>
        <w:t>局</w:t>
      </w:r>
      <w:r>
        <w:rPr>
          <w:rFonts w:ascii="仿宋" w:hAnsi="仿宋" w:eastAsia="仿宋"/>
        </w:rPr>
        <w:t>2020</w:t>
      </w:r>
      <w:r>
        <w:rPr>
          <w:rFonts w:hint="eastAsia" w:ascii="仿宋" w:hAnsi="仿宋" w:eastAsia="仿宋" w:cs="宋体"/>
        </w:rPr>
        <w:t>年预算项目均按要求编制了绩效目标，从项</w:t>
      </w:r>
      <w:r>
        <w:rPr>
          <w:rFonts w:ascii="仿宋" w:hAnsi="仿宋" w:eastAsia="仿宋"/>
        </w:rPr>
        <w:t xml:space="preserve"> </w:t>
      </w:r>
      <w:r>
        <w:rPr>
          <w:rFonts w:hint="eastAsia" w:ascii="仿宋" w:hAnsi="仿宋" w:eastAsia="仿宋" w:cs="宋体"/>
        </w:rPr>
        <w:t>目产出、项目效益、满意度等方面设置了绩效指标，综合反</w:t>
      </w:r>
      <w:r>
        <w:rPr>
          <w:rFonts w:ascii="仿宋" w:hAnsi="仿宋" w:eastAsia="仿宋"/>
        </w:rPr>
        <w:t xml:space="preserve"> </w:t>
      </w:r>
      <w:r>
        <w:rPr>
          <w:rFonts w:hint="eastAsia" w:ascii="仿宋" w:hAnsi="仿宋" w:eastAsia="仿宋" w:cs="宋体"/>
        </w:rPr>
        <w:t>映项目预期完成的数量、实效、质量，预期达到的社会经济</w:t>
      </w:r>
      <w:r>
        <w:rPr>
          <w:rFonts w:ascii="仿宋" w:hAnsi="仿宋" w:eastAsia="仿宋"/>
        </w:rPr>
        <w:t xml:space="preserve"> </w:t>
      </w:r>
      <w:r>
        <w:rPr>
          <w:rFonts w:hint="eastAsia" w:ascii="仿宋" w:hAnsi="仿宋" w:eastAsia="仿宋" w:cs="宋体"/>
        </w:rPr>
        <w:t>效益、可持续影响以及服务对象满意度等情况。</w:t>
      </w:r>
    </w:p>
    <w:p>
      <w:pPr>
        <w:pStyle w:val="13"/>
        <w:tabs>
          <w:tab w:val="left" w:pos="1632"/>
        </w:tabs>
        <w:spacing w:line="240" w:lineRule="auto"/>
        <w:ind w:firstLine="780"/>
        <w:jc w:val="both"/>
        <w:rPr>
          <w:rFonts w:ascii="黑体" w:hAnsi="黑体" w:eastAsia="黑体"/>
        </w:rPr>
      </w:pPr>
      <w:bookmarkStart w:id="33" w:name="bookmark43"/>
      <w:r>
        <w:rPr>
          <w:rFonts w:hint="eastAsia" w:ascii="黑体" w:hAnsi="黑体" w:eastAsia="黑体" w:cs="宋体"/>
          <w:b/>
          <w:bCs/>
        </w:rPr>
        <w:t>（</w:t>
      </w:r>
      <w:bookmarkEnd w:id="33"/>
      <w:r>
        <w:rPr>
          <w:rFonts w:hint="eastAsia" w:ascii="黑体" w:hAnsi="黑体" w:eastAsia="黑体" w:cs="宋体"/>
          <w:b/>
          <w:bCs/>
        </w:rPr>
        <w:t>四）国有资产占用情况。</w:t>
      </w:r>
    </w:p>
    <w:p>
      <w:pPr>
        <w:pStyle w:val="13"/>
        <w:spacing w:after="260" w:line="629" w:lineRule="exact"/>
        <w:ind w:firstLine="640"/>
        <w:jc w:val="both"/>
        <w:rPr>
          <w:rFonts w:ascii="仿宋" w:hAnsi="仿宋" w:eastAsia="仿宋"/>
        </w:rPr>
      </w:pPr>
      <w:r>
        <w:rPr>
          <w:rFonts w:ascii="仿宋" w:hAnsi="仿宋" w:eastAsia="仿宋"/>
        </w:rPr>
        <w:t>2019</w:t>
      </w:r>
      <w:r>
        <w:rPr>
          <w:rFonts w:hint="eastAsia" w:ascii="仿宋" w:hAnsi="仿宋" w:eastAsia="仿宋" w:cs="宋体"/>
        </w:rPr>
        <w:t>年期末，我</w:t>
      </w:r>
      <w:r>
        <w:rPr>
          <w:rFonts w:hint="eastAsia" w:ascii="仿宋" w:hAnsi="仿宋" w:eastAsia="仿宋" w:cs="宋体"/>
          <w:lang w:eastAsia="zh-CN"/>
        </w:rPr>
        <w:t>局</w:t>
      </w:r>
      <w:r>
        <w:rPr>
          <w:rFonts w:hint="eastAsia" w:ascii="仿宋" w:hAnsi="仿宋" w:eastAsia="仿宋" w:cs="宋体"/>
        </w:rPr>
        <w:t>共有车辆</w:t>
      </w:r>
      <w:r>
        <w:rPr>
          <w:rFonts w:hint="eastAsia" w:ascii="仿宋" w:hAnsi="仿宋" w:eastAsia="仿宋"/>
          <w:lang w:eastAsia="zh-CN"/>
        </w:rPr>
        <w:t>15</w:t>
      </w:r>
      <w:r>
        <w:rPr>
          <w:rFonts w:hint="eastAsia" w:ascii="仿宋" w:hAnsi="仿宋" w:eastAsia="仿宋" w:cs="宋体"/>
        </w:rPr>
        <w:t>辆，其中：一般公务用车</w:t>
      </w:r>
      <w:r>
        <w:rPr>
          <w:rFonts w:ascii="仿宋" w:hAnsi="仿宋" w:eastAsia="仿宋"/>
        </w:rPr>
        <w:t xml:space="preserve"> </w:t>
      </w:r>
      <w:r>
        <w:rPr>
          <w:rFonts w:hint="eastAsia" w:ascii="仿宋" w:hAnsi="仿宋" w:eastAsia="仿宋"/>
          <w:lang w:eastAsia="zh-CN"/>
        </w:rPr>
        <w:t>7</w:t>
      </w:r>
      <w:r>
        <w:rPr>
          <w:rFonts w:hint="eastAsia" w:ascii="仿宋" w:hAnsi="仿宋" w:eastAsia="仿宋" w:cs="宋体"/>
        </w:rPr>
        <w:t>辆、一般执法执勤用车</w:t>
      </w:r>
      <w:r>
        <w:rPr>
          <w:rFonts w:hint="eastAsia" w:ascii="仿宋" w:hAnsi="仿宋" w:eastAsia="仿宋"/>
          <w:lang w:eastAsia="zh-CN"/>
        </w:rPr>
        <w:t>4</w:t>
      </w:r>
      <w:r>
        <w:rPr>
          <w:rFonts w:hint="eastAsia" w:ascii="仿宋" w:hAnsi="仿宋" w:eastAsia="仿宋" w:cs="宋体"/>
        </w:rPr>
        <w:t>辆、其他用车</w:t>
      </w:r>
      <w:r>
        <w:rPr>
          <w:rFonts w:hint="eastAsia" w:ascii="仿宋" w:hAnsi="仿宋" w:eastAsia="仿宋"/>
          <w:lang w:eastAsia="zh-CN"/>
        </w:rPr>
        <w:t>4</w:t>
      </w:r>
      <w:r>
        <w:rPr>
          <w:rFonts w:hint="eastAsia" w:ascii="仿宋" w:hAnsi="仿宋" w:eastAsia="仿宋" w:cs="宋体"/>
        </w:rPr>
        <w:t>辆，其他用车主要</w:t>
      </w:r>
      <w:r>
        <w:rPr>
          <w:rFonts w:ascii="仿宋" w:hAnsi="仿宋" w:eastAsia="仿宋"/>
        </w:rPr>
        <w:t xml:space="preserve"> </w:t>
      </w:r>
      <w:r>
        <w:rPr>
          <w:rFonts w:hint="eastAsia" w:ascii="仿宋" w:hAnsi="仿宋" w:eastAsia="仿宋" w:cs="宋体"/>
        </w:rPr>
        <w:t>是应急车辆</w:t>
      </w:r>
      <w:r>
        <w:rPr>
          <w:rFonts w:hint="eastAsia" w:ascii="仿宋" w:hAnsi="仿宋" w:eastAsia="仿宋"/>
          <w:lang w:eastAsia="zh-CN"/>
        </w:rPr>
        <w:t>4</w:t>
      </w:r>
      <w:r>
        <w:rPr>
          <w:rFonts w:hint="eastAsia" w:ascii="仿宋" w:hAnsi="仿宋" w:eastAsia="仿宋" w:cs="宋体"/>
        </w:rPr>
        <w:t>辆；单价</w:t>
      </w:r>
      <w:r>
        <w:rPr>
          <w:rFonts w:ascii="仿宋" w:hAnsi="仿宋" w:eastAsia="仿宋"/>
        </w:rPr>
        <w:t xml:space="preserve"> 50</w:t>
      </w:r>
      <w:r>
        <w:rPr>
          <w:rFonts w:hint="eastAsia" w:ascii="仿宋" w:hAnsi="仿宋" w:eastAsia="仿宋" w:cs="宋体"/>
        </w:rPr>
        <w:t>万元以上通用设备</w:t>
      </w:r>
      <w:r>
        <w:rPr>
          <w:rFonts w:hint="eastAsia" w:ascii="仿宋" w:hAnsi="仿宋" w:eastAsia="仿宋"/>
          <w:lang w:eastAsia="zh-CN"/>
        </w:rPr>
        <w:t>1</w:t>
      </w:r>
      <w:r>
        <w:rPr>
          <w:rFonts w:hint="eastAsia" w:ascii="仿宋" w:hAnsi="仿宋" w:eastAsia="仿宋" w:cs="宋体"/>
        </w:rPr>
        <w:t>套，单位价值</w:t>
      </w:r>
      <w:r>
        <w:rPr>
          <w:rFonts w:hint="eastAsia" w:ascii="仿宋" w:hAnsi="仿宋" w:eastAsia="仿宋"/>
          <w:lang w:eastAsia="zh-CN"/>
        </w:rPr>
        <w:t>12</w:t>
      </w:r>
      <w:r>
        <w:rPr>
          <w:rFonts w:hint="eastAsia" w:ascii="仿宋" w:hAnsi="仿宋" w:eastAsia="仿宋" w:cs="宋体"/>
        </w:rPr>
        <w:t>万元以上专用设备</w:t>
      </w:r>
      <w:r>
        <w:rPr>
          <w:rFonts w:ascii="仿宋" w:hAnsi="仿宋" w:eastAsia="仿宋"/>
        </w:rPr>
        <w:t xml:space="preserve">8 </w:t>
      </w:r>
      <w:r>
        <w:rPr>
          <w:rFonts w:hint="eastAsia" w:ascii="仿宋" w:hAnsi="仿宋" w:eastAsia="仿宋" w:cs="宋体"/>
        </w:rPr>
        <w:t>套。</w:t>
      </w:r>
    </w:p>
    <w:p>
      <w:pPr>
        <w:pStyle w:val="13"/>
        <w:tabs>
          <w:tab w:val="left" w:pos="1612"/>
        </w:tabs>
        <w:spacing w:line="240" w:lineRule="auto"/>
        <w:ind w:firstLine="760"/>
        <w:jc w:val="both"/>
        <w:rPr>
          <w:rFonts w:ascii="黑体" w:hAnsi="黑体" w:eastAsia="黑体"/>
        </w:rPr>
      </w:pPr>
      <w:bookmarkStart w:id="34" w:name="bookmark44"/>
      <w:r>
        <w:rPr>
          <w:rFonts w:hint="eastAsia" w:ascii="黑体" w:hAnsi="黑体" w:eastAsia="黑体" w:cs="宋体"/>
          <w:b/>
          <w:bCs/>
        </w:rPr>
        <w:t>（</w:t>
      </w:r>
      <w:bookmarkEnd w:id="34"/>
      <w:r>
        <w:rPr>
          <w:rFonts w:hint="eastAsia" w:ascii="黑体" w:hAnsi="黑体" w:eastAsia="黑体" w:cs="宋体"/>
          <w:b/>
          <w:bCs/>
        </w:rPr>
        <w:t>五）</w:t>
      </w:r>
      <w:r>
        <w:rPr>
          <w:rFonts w:ascii="黑体" w:hAnsi="黑体" w:eastAsia="黑体"/>
          <w:b/>
          <w:bCs/>
        </w:rPr>
        <w:tab/>
      </w:r>
      <w:r>
        <w:rPr>
          <w:rFonts w:hint="eastAsia" w:ascii="黑体" w:hAnsi="黑体" w:eastAsia="黑体" w:cs="宋体"/>
          <w:b/>
          <w:bCs/>
        </w:rPr>
        <w:t>专项转移支付项目情况</w:t>
      </w:r>
    </w:p>
    <w:p>
      <w:pPr>
        <w:pStyle w:val="13"/>
        <w:spacing w:after="260" w:line="621" w:lineRule="exact"/>
        <w:ind w:firstLine="640"/>
        <w:jc w:val="both"/>
        <w:rPr>
          <w:rFonts w:ascii="仿宋" w:hAnsi="仿宋" w:eastAsia="仿宋" w:cs="宋体"/>
          <w:lang w:eastAsia="zh-CN"/>
        </w:rPr>
      </w:pPr>
      <w:r>
        <w:rPr>
          <w:rFonts w:hint="eastAsia" w:ascii="仿宋" w:hAnsi="仿宋" w:eastAsia="仿宋" w:cs="宋体"/>
          <w:lang w:eastAsia="zh-CN"/>
        </w:rPr>
        <w:t>无。</w:t>
      </w: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cs="宋体"/>
          <w:lang w:eastAsia="zh-CN"/>
        </w:rPr>
      </w:pPr>
    </w:p>
    <w:p>
      <w:pPr>
        <w:pStyle w:val="13"/>
        <w:spacing w:after="260" w:line="621" w:lineRule="exact"/>
        <w:ind w:firstLine="640"/>
        <w:jc w:val="both"/>
        <w:rPr>
          <w:rFonts w:ascii="仿宋" w:hAnsi="仿宋" w:eastAsia="仿宋"/>
          <w:lang w:eastAsia="zh-CN"/>
        </w:rPr>
      </w:pPr>
    </w:p>
    <w:p>
      <w:pPr>
        <w:pStyle w:val="13"/>
        <w:spacing w:line="624" w:lineRule="exact"/>
        <w:ind w:firstLine="0"/>
        <w:jc w:val="center"/>
        <w:rPr>
          <w:rFonts w:ascii="黑体" w:hAnsi="黑体" w:eastAsia="黑体"/>
        </w:rPr>
      </w:pPr>
      <w:r>
        <w:rPr>
          <w:rFonts w:hint="eastAsia" w:ascii="黑体" w:hAnsi="黑体" w:eastAsia="黑体" w:cs="宋体"/>
          <w:b/>
          <w:bCs/>
        </w:rPr>
        <w:t>第三部分</w:t>
      </w:r>
      <w:r>
        <w:rPr>
          <w:rFonts w:ascii="黑体" w:hAnsi="黑体" w:eastAsia="黑体"/>
          <w:b/>
          <w:bCs/>
        </w:rPr>
        <w:br w:type="textWrapping"/>
      </w:r>
      <w:r>
        <w:rPr>
          <w:rFonts w:hint="eastAsia" w:ascii="黑体" w:hAnsi="黑体" w:eastAsia="黑体" w:cs="宋体"/>
          <w:b/>
          <w:bCs/>
        </w:rPr>
        <w:t>名词解释</w:t>
      </w:r>
    </w:p>
    <w:p>
      <w:pPr>
        <w:pStyle w:val="13"/>
        <w:tabs>
          <w:tab w:val="left" w:pos="1269"/>
        </w:tabs>
        <w:spacing w:line="619" w:lineRule="exact"/>
        <w:ind w:firstLine="660"/>
        <w:jc w:val="both"/>
      </w:pPr>
      <w:bookmarkStart w:id="35" w:name="bookmark45"/>
      <w:r>
        <w:rPr>
          <w:rFonts w:hint="eastAsia" w:ascii="宋体" w:hAnsi="宋体" w:cs="宋体"/>
        </w:rPr>
        <w:t>一</w:t>
      </w:r>
      <w:bookmarkEnd w:id="35"/>
      <w:r>
        <w:rPr>
          <w:rFonts w:hint="eastAsia" w:ascii="宋体" w:hAnsi="宋体" w:cs="宋体"/>
        </w:rPr>
        <w:t>、</w:t>
      </w:r>
      <w:r>
        <w:tab/>
      </w:r>
      <w:r>
        <w:rPr>
          <w:rFonts w:hint="eastAsia" w:ascii="宋体" w:hAnsi="宋体" w:cs="宋体"/>
        </w:rPr>
        <w:t>财政拨款收入：是指省级财政当年拨付的资金。</w:t>
      </w:r>
    </w:p>
    <w:p>
      <w:pPr>
        <w:pStyle w:val="13"/>
        <w:tabs>
          <w:tab w:val="left" w:pos="1269"/>
        </w:tabs>
        <w:spacing w:line="619" w:lineRule="exact"/>
        <w:ind w:firstLine="660"/>
        <w:jc w:val="both"/>
      </w:pPr>
      <w:bookmarkStart w:id="36" w:name="bookmark46"/>
      <w:r>
        <w:rPr>
          <w:rFonts w:hint="eastAsia" w:ascii="宋体" w:hAnsi="宋体" w:cs="宋体"/>
        </w:rPr>
        <w:t>二</w:t>
      </w:r>
      <w:bookmarkEnd w:id="36"/>
      <w:r>
        <w:rPr>
          <w:rFonts w:hint="eastAsia" w:ascii="宋体" w:hAnsi="宋体" w:cs="宋体"/>
        </w:rPr>
        <w:t>、</w:t>
      </w:r>
      <w:r>
        <w:tab/>
      </w:r>
      <w:r>
        <w:rPr>
          <w:rFonts w:hint="eastAsia" w:ascii="宋体" w:hAnsi="宋体" w:cs="宋体"/>
        </w:rPr>
        <w:t>事业收入：是指事业单位开展专业活动及辅助活动</w:t>
      </w:r>
      <w:r>
        <w:t xml:space="preserve"> </w:t>
      </w:r>
      <w:r>
        <w:rPr>
          <w:rFonts w:hint="eastAsia" w:ascii="宋体" w:hAnsi="宋体" w:cs="宋体"/>
        </w:rPr>
        <w:t>所取得的收入。</w:t>
      </w:r>
    </w:p>
    <w:p>
      <w:pPr>
        <w:pStyle w:val="13"/>
        <w:tabs>
          <w:tab w:val="left" w:pos="1269"/>
        </w:tabs>
        <w:spacing w:line="619" w:lineRule="exact"/>
        <w:ind w:firstLine="660"/>
        <w:jc w:val="both"/>
      </w:pPr>
      <w:bookmarkStart w:id="37" w:name="bookmark47"/>
      <w:r>
        <w:rPr>
          <w:rFonts w:hint="eastAsia" w:ascii="宋体" w:hAnsi="宋体" w:cs="宋体"/>
        </w:rPr>
        <w:t>三</w:t>
      </w:r>
      <w:bookmarkEnd w:id="37"/>
      <w:r>
        <w:rPr>
          <w:rFonts w:hint="eastAsia" w:ascii="宋体" w:hAnsi="宋体" w:cs="宋体"/>
        </w:rPr>
        <w:t>、</w:t>
      </w:r>
      <w:r>
        <w:tab/>
      </w:r>
      <w:r>
        <w:rPr>
          <w:rFonts w:hint="eastAsia" w:ascii="宋体" w:hAnsi="宋体" w:cs="宋体"/>
        </w:rPr>
        <w:t>其他收入：是指部门取得的除</w:t>
      </w:r>
      <w:r>
        <w:rPr>
          <w:lang w:val="zh-CN" w:eastAsia="zh-CN"/>
        </w:rPr>
        <w:t>“</w:t>
      </w:r>
      <w:r>
        <w:rPr>
          <w:rFonts w:hint="eastAsia" w:ascii="宋体" w:hAnsi="宋体" w:cs="宋体"/>
          <w:lang w:val="zh-CN" w:eastAsia="zh-CN"/>
        </w:rPr>
        <w:t>财政</w:t>
      </w:r>
      <w:r>
        <w:rPr>
          <w:rFonts w:hint="eastAsia" w:ascii="宋体" w:hAnsi="宋体" w:cs="宋体"/>
        </w:rPr>
        <w:t>拨款</w:t>
      </w:r>
      <w:r>
        <w:t>”</w:t>
      </w:r>
      <w:r>
        <w:rPr>
          <w:rFonts w:hint="eastAsia" w:ascii="宋体" w:hAnsi="宋体" w:cs="宋体"/>
          <w:lang w:val="zh-CN" w:eastAsia="zh-CN"/>
        </w:rPr>
        <w:t>、</w:t>
      </w:r>
      <w:r>
        <w:rPr>
          <w:lang w:val="zh-CN" w:eastAsia="zh-CN"/>
        </w:rPr>
        <w:t>“</w:t>
      </w:r>
      <w:r>
        <w:rPr>
          <w:rFonts w:hint="eastAsia" w:ascii="宋体" w:hAnsi="宋体" w:cs="宋体"/>
          <w:lang w:val="zh-CN" w:eastAsia="zh-CN"/>
        </w:rPr>
        <w:t>事</w:t>
      </w:r>
      <w:r>
        <w:rPr>
          <w:rFonts w:hint="eastAsia" w:ascii="宋体" w:hAnsi="宋体" w:cs="宋体"/>
        </w:rPr>
        <w:t>业</w:t>
      </w:r>
      <w:r>
        <w:t xml:space="preserve"> </w:t>
      </w:r>
      <w:r>
        <w:rPr>
          <w:rFonts w:hint="eastAsia" w:ascii="宋体" w:hAnsi="宋体" w:cs="宋体"/>
        </w:rPr>
        <w:t>收入</w:t>
      </w:r>
      <w:r>
        <w:t>”</w:t>
      </w:r>
      <w:r>
        <w:rPr>
          <w:rFonts w:hint="eastAsia" w:ascii="宋体" w:hAnsi="宋体" w:cs="宋体"/>
          <w:lang w:val="zh-CN" w:eastAsia="zh-CN"/>
        </w:rPr>
        <w:t>、</w:t>
      </w:r>
      <w:r>
        <w:rPr>
          <w:lang w:val="zh-CN" w:eastAsia="zh-CN"/>
        </w:rPr>
        <w:t>“</w:t>
      </w:r>
      <w:r>
        <w:rPr>
          <w:rFonts w:hint="eastAsia" w:ascii="宋体" w:hAnsi="宋体" w:cs="宋体"/>
          <w:lang w:val="zh-CN" w:eastAsia="zh-CN"/>
        </w:rPr>
        <w:t>事</w:t>
      </w:r>
      <w:r>
        <w:rPr>
          <w:rFonts w:hint="eastAsia" w:ascii="宋体" w:hAnsi="宋体" w:cs="宋体"/>
        </w:rPr>
        <w:t>业单位经营收入</w:t>
      </w:r>
      <w:r>
        <w:t>”</w:t>
      </w:r>
      <w:r>
        <w:rPr>
          <w:rFonts w:hint="eastAsia" w:ascii="宋体" w:hAnsi="宋体" w:cs="宋体"/>
        </w:rPr>
        <w:t>等以外的收入。</w:t>
      </w:r>
    </w:p>
    <w:p>
      <w:pPr>
        <w:pStyle w:val="13"/>
        <w:tabs>
          <w:tab w:val="left" w:pos="1269"/>
        </w:tabs>
        <w:spacing w:line="619" w:lineRule="exact"/>
        <w:ind w:firstLine="660"/>
        <w:jc w:val="both"/>
      </w:pPr>
      <w:bookmarkStart w:id="38" w:name="bookmark48"/>
      <w:r>
        <w:rPr>
          <w:rFonts w:hint="eastAsia" w:ascii="宋体" w:hAnsi="宋体" w:cs="宋体"/>
        </w:rPr>
        <w:t>四</w:t>
      </w:r>
      <w:bookmarkEnd w:id="38"/>
      <w:r>
        <w:rPr>
          <w:rFonts w:hint="eastAsia" w:ascii="宋体" w:hAnsi="宋体" w:cs="宋体"/>
        </w:rPr>
        <w:t>、</w:t>
      </w:r>
      <w:r>
        <w:tab/>
      </w:r>
      <w:r>
        <w:rPr>
          <w:rFonts w:hint="eastAsia" w:ascii="宋体" w:hAnsi="宋体" w:cs="宋体"/>
        </w:rPr>
        <w:t>用事业基金弥补收支差额：是指事业单位在当年的</w:t>
      </w:r>
    </w:p>
    <w:p>
      <w:pPr>
        <w:pStyle w:val="13"/>
        <w:spacing w:line="619" w:lineRule="exact"/>
        <w:ind w:firstLine="180"/>
        <w:jc w:val="both"/>
      </w:pPr>
      <w:r>
        <w:rPr>
          <w:lang w:val="zh-CN" w:eastAsia="zh-CN"/>
        </w:rPr>
        <w:t>“</w:t>
      </w:r>
      <w:r>
        <w:rPr>
          <w:rFonts w:hint="eastAsia" w:ascii="宋体" w:hAnsi="宋体" w:cs="宋体"/>
          <w:lang w:val="zh-CN" w:eastAsia="zh-CN"/>
        </w:rPr>
        <w:t>财政</w:t>
      </w:r>
      <w:r>
        <w:rPr>
          <w:rFonts w:hint="eastAsia" w:ascii="宋体" w:hAnsi="宋体" w:cs="宋体"/>
        </w:rPr>
        <w:t>拨款收入</w:t>
      </w:r>
      <w:r>
        <w:t>”</w:t>
      </w:r>
      <w:r>
        <w:rPr>
          <w:rFonts w:hint="eastAsia" w:ascii="宋体" w:hAnsi="宋体" w:cs="宋体"/>
        </w:rPr>
        <w:t>、</w:t>
      </w:r>
      <w:r>
        <w:rPr>
          <w:lang w:val="zh-CN" w:eastAsia="zh-CN"/>
        </w:rPr>
        <w:t>“</w:t>
      </w:r>
      <w:r>
        <w:rPr>
          <w:rFonts w:hint="eastAsia" w:ascii="宋体" w:hAnsi="宋体" w:cs="宋体"/>
          <w:lang w:val="zh-CN" w:eastAsia="zh-CN"/>
        </w:rPr>
        <w:t>事业</w:t>
      </w:r>
      <w:r>
        <w:rPr>
          <w:rFonts w:hint="eastAsia" w:ascii="宋体" w:hAnsi="宋体" w:cs="宋体"/>
        </w:rPr>
        <w:t>收入</w:t>
      </w:r>
      <w:r>
        <w:t>”</w:t>
      </w:r>
      <w:r>
        <w:rPr>
          <w:rFonts w:hint="eastAsia" w:ascii="宋体" w:hAnsi="宋体" w:cs="宋体"/>
          <w:lang w:val="zh-CN" w:eastAsia="zh-CN"/>
        </w:rPr>
        <w:t>、</w:t>
      </w:r>
      <w:r>
        <w:rPr>
          <w:lang w:val="zh-CN" w:eastAsia="zh-CN"/>
        </w:rPr>
        <w:t>“</w:t>
      </w:r>
      <w:r>
        <w:rPr>
          <w:rFonts w:hint="eastAsia" w:ascii="宋体" w:hAnsi="宋体" w:cs="宋体"/>
          <w:lang w:val="zh-CN" w:eastAsia="zh-CN"/>
        </w:rPr>
        <w:t>经</w:t>
      </w:r>
      <w:r>
        <w:rPr>
          <w:rFonts w:hint="eastAsia" w:ascii="宋体" w:hAnsi="宋体" w:cs="宋体"/>
        </w:rPr>
        <w:t>营收入</w:t>
      </w:r>
      <w:r>
        <w:rPr>
          <w:lang w:val="zh-CN" w:eastAsia="zh-CN"/>
        </w:rPr>
        <w:t>”</w:t>
      </w:r>
      <w:r>
        <w:rPr>
          <w:rFonts w:hint="eastAsia" w:ascii="宋体" w:hAnsi="宋体" w:cs="宋体"/>
          <w:lang w:val="zh-CN" w:eastAsia="zh-CN"/>
        </w:rPr>
        <w:t>和</w:t>
      </w:r>
      <w:r>
        <w:rPr>
          <w:lang w:val="zh-CN" w:eastAsia="zh-CN"/>
        </w:rPr>
        <w:t>“</w:t>
      </w:r>
      <w:r>
        <w:rPr>
          <w:rFonts w:hint="eastAsia" w:ascii="宋体" w:hAnsi="宋体" w:cs="宋体"/>
          <w:lang w:val="zh-CN" w:eastAsia="zh-CN"/>
        </w:rPr>
        <w:t>其</w:t>
      </w:r>
      <w:r>
        <w:rPr>
          <w:rFonts w:hint="eastAsia" w:ascii="宋体" w:hAnsi="宋体" w:cs="宋体"/>
        </w:rPr>
        <w:t>他收入</w:t>
      </w:r>
      <w:r>
        <w:t xml:space="preserve"> ”</w:t>
      </w:r>
      <w:r>
        <w:rPr>
          <w:rFonts w:hint="eastAsia" w:ascii="宋体" w:hAnsi="宋体" w:cs="宋体"/>
        </w:rPr>
        <w:t>不足以安排当年支出的情况下，使用以前年度积累的事业</w:t>
      </w:r>
      <w:r>
        <w:t xml:space="preserve"> </w:t>
      </w:r>
      <w:r>
        <w:rPr>
          <w:rFonts w:hint="eastAsia" w:ascii="宋体" w:hAnsi="宋体" w:cs="宋体"/>
        </w:rPr>
        <w:t>基金（即事业单位以前各年度收支相抵后，按国家规定提取</w:t>
      </w:r>
      <w:r>
        <w:t xml:space="preserve"> </w:t>
      </w:r>
      <w:r>
        <w:rPr>
          <w:rFonts w:hint="eastAsia" w:ascii="宋体" w:hAnsi="宋体" w:cs="宋体"/>
        </w:rPr>
        <w:t>、用于弥补以后年度收支差额的基金）弥补当年收支缺口的</w:t>
      </w:r>
      <w:r>
        <w:t xml:space="preserve"> </w:t>
      </w:r>
      <w:r>
        <w:rPr>
          <w:rFonts w:hint="eastAsia" w:ascii="宋体" w:hAnsi="宋体" w:cs="宋体"/>
        </w:rPr>
        <w:t>资金。</w:t>
      </w:r>
    </w:p>
    <w:p>
      <w:pPr>
        <w:pStyle w:val="13"/>
        <w:tabs>
          <w:tab w:val="left" w:pos="1269"/>
        </w:tabs>
        <w:spacing w:line="619" w:lineRule="exact"/>
        <w:ind w:firstLine="660"/>
        <w:jc w:val="both"/>
      </w:pPr>
      <w:bookmarkStart w:id="39" w:name="bookmark49"/>
      <w:r>
        <w:rPr>
          <w:rFonts w:hint="eastAsia" w:ascii="宋体" w:hAnsi="宋体" w:cs="宋体"/>
        </w:rPr>
        <w:t>五</w:t>
      </w:r>
      <w:bookmarkEnd w:id="39"/>
      <w:r>
        <w:rPr>
          <w:rFonts w:hint="eastAsia" w:ascii="宋体" w:hAnsi="宋体" w:cs="宋体"/>
        </w:rPr>
        <w:t>、</w:t>
      </w:r>
      <w:r>
        <w:tab/>
      </w:r>
      <w:r>
        <w:rPr>
          <w:rFonts w:hint="eastAsia" w:ascii="宋体" w:hAnsi="宋体" w:cs="宋体"/>
        </w:rPr>
        <w:t>基本支出：是指为保障机构正常运转、完成日常工</w:t>
      </w:r>
      <w:r>
        <w:t xml:space="preserve"> </w:t>
      </w:r>
      <w:r>
        <w:rPr>
          <w:rFonts w:hint="eastAsia" w:ascii="宋体" w:hAnsi="宋体" w:cs="宋体"/>
        </w:rPr>
        <w:t>作任务所必需的开支，其内容包括人员经费和日常公用经费</w:t>
      </w:r>
      <w:r>
        <w:t xml:space="preserve"> </w:t>
      </w:r>
      <w:r>
        <w:rPr>
          <w:rFonts w:hint="eastAsia" w:ascii="宋体" w:hAnsi="宋体" w:cs="宋体"/>
        </w:rPr>
        <w:t>两部分。</w:t>
      </w:r>
    </w:p>
    <w:p>
      <w:pPr>
        <w:pStyle w:val="13"/>
        <w:tabs>
          <w:tab w:val="left" w:pos="1269"/>
        </w:tabs>
        <w:spacing w:line="588" w:lineRule="exact"/>
        <w:ind w:firstLine="660"/>
        <w:jc w:val="both"/>
      </w:pPr>
      <w:bookmarkStart w:id="40" w:name="bookmark50"/>
      <w:r>
        <w:rPr>
          <w:rFonts w:hint="eastAsia" w:ascii="宋体" w:hAnsi="宋体" w:cs="宋体"/>
        </w:rPr>
        <w:t>六</w:t>
      </w:r>
      <w:bookmarkEnd w:id="40"/>
      <w:r>
        <w:rPr>
          <w:rFonts w:hint="eastAsia" w:ascii="宋体" w:hAnsi="宋体" w:cs="宋体"/>
        </w:rPr>
        <w:t>、</w:t>
      </w:r>
      <w:r>
        <w:tab/>
      </w:r>
      <w:r>
        <w:rPr>
          <w:rFonts w:hint="eastAsia" w:ascii="宋体" w:hAnsi="宋体" w:cs="宋体"/>
        </w:rPr>
        <w:t>项目支出：是指在基本支出之外，为完成特定的行</w:t>
      </w:r>
      <w:r>
        <w:t xml:space="preserve"> </w:t>
      </w:r>
      <w:r>
        <w:rPr>
          <w:rFonts w:hint="eastAsia" w:ascii="宋体" w:hAnsi="宋体" w:cs="宋体"/>
        </w:rPr>
        <w:t>政工作任务或事业发展目标所发生的支出。</w:t>
      </w:r>
    </w:p>
    <w:p>
      <w:pPr>
        <w:pStyle w:val="13"/>
        <w:tabs>
          <w:tab w:val="left" w:pos="1269"/>
        </w:tabs>
        <w:spacing w:line="618" w:lineRule="exact"/>
        <w:ind w:firstLine="660"/>
        <w:jc w:val="both"/>
      </w:pPr>
      <w:bookmarkStart w:id="41" w:name="bookmark51"/>
      <w:r>
        <w:rPr>
          <w:rFonts w:hint="eastAsia" w:ascii="宋体" w:hAnsi="宋体" w:cs="宋体"/>
        </w:rPr>
        <w:t>七</w:t>
      </w:r>
      <w:bookmarkEnd w:id="41"/>
      <w:r>
        <w:rPr>
          <w:rFonts w:hint="eastAsia" w:ascii="宋体" w:hAnsi="宋体" w:cs="宋体"/>
          <w:lang w:val="zh-CN" w:eastAsia="zh-CN"/>
        </w:rPr>
        <w:t>、</w:t>
      </w:r>
      <w:r>
        <w:rPr>
          <w:lang w:val="zh-CN" w:eastAsia="zh-CN"/>
        </w:rPr>
        <w:tab/>
      </w:r>
      <w:r>
        <w:rPr>
          <w:lang w:val="zh-CN" w:eastAsia="zh-CN"/>
        </w:rPr>
        <w:t>“</w:t>
      </w:r>
      <w:r>
        <w:rPr>
          <w:rFonts w:hint="eastAsia" w:ascii="宋体" w:hAnsi="宋体" w:cs="宋体"/>
          <w:lang w:val="zh-CN" w:eastAsia="zh-CN"/>
        </w:rPr>
        <w:t>三</w:t>
      </w:r>
      <w:r>
        <w:rPr>
          <w:rFonts w:hint="eastAsia" w:ascii="宋体" w:hAnsi="宋体" w:cs="宋体"/>
        </w:rPr>
        <w:t>公</w:t>
      </w:r>
      <w:r>
        <w:t>”</w:t>
      </w:r>
      <w:r>
        <w:rPr>
          <w:rFonts w:hint="eastAsia" w:ascii="宋体" w:hAnsi="宋体" w:cs="宋体"/>
        </w:rPr>
        <w:t>经费：是指纳入省级财政预算管理，部门</w:t>
      </w:r>
      <w:r>
        <w:t xml:space="preserve"> </w:t>
      </w:r>
      <w:r>
        <w:rPr>
          <w:rFonts w:hint="eastAsia" w:ascii="宋体" w:hAnsi="宋体" w:cs="宋体"/>
        </w:rPr>
        <w:t>使用财政拨款安排的因公出国（境）费、公务用车购置及运</w:t>
      </w:r>
      <w:r>
        <w:t xml:space="preserve"> </w:t>
      </w:r>
      <w:r>
        <w:rPr>
          <w:rFonts w:hint="eastAsia" w:ascii="宋体" w:hAnsi="宋体" w:cs="宋体"/>
        </w:rPr>
        <w:t>行费和公务接待费。其中，因公出国（境）费反映单位公务</w:t>
      </w:r>
      <w:r>
        <w:t xml:space="preserve"> </w:t>
      </w:r>
      <w:r>
        <w:rPr>
          <w:rFonts w:hint="eastAsia" w:ascii="宋体" w:hAnsi="宋体" w:cs="宋体"/>
        </w:rPr>
        <w:t>出国（境）的住宿费、旅费、伙食补助费、杂费、培训费等</w:t>
      </w:r>
      <w:r>
        <w:t xml:space="preserve"> </w:t>
      </w:r>
      <w:r>
        <w:rPr>
          <w:rFonts w:hint="eastAsia" w:ascii="宋体" w:hAnsi="宋体" w:cs="宋体"/>
        </w:rPr>
        <w:t>支出；公务用车购置及运行费反映单位公务用车购置费及租</w:t>
      </w:r>
      <w:r>
        <w:t xml:space="preserve"> </w:t>
      </w:r>
      <w:r>
        <w:rPr>
          <w:rFonts w:hint="eastAsia" w:ascii="宋体" w:hAnsi="宋体" w:cs="宋体"/>
        </w:rPr>
        <w:t>用费、燃料费、维修费、过路过桥费、保险费、安全奖励费</w:t>
      </w:r>
      <w:r>
        <w:t xml:space="preserve"> </w:t>
      </w:r>
      <w:r>
        <w:rPr>
          <w:rFonts w:hint="eastAsia" w:ascii="宋体" w:hAnsi="宋体" w:cs="宋体"/>
        </w:rPr>
        <w:t>用等支出；公务接待费反映单位按规定开支的各类公务接待</w:t>
      </w:r>
      <w:r>
        <w:t xml:space="preserve"> </w:t>
      </w:r>
      <w:r>
        <w:rPr>
          <w:rFonts w:hint="eastAsia" w:ascii="宋体" w:hAnsi="宋体" w:cs="宋体"/>
        </w:rPr>
        <w:t>（含外宾接待）支出。</w:t>
      </w:r>
    </w:p>
    <w:p>
      <w:pPr>
        <w:pStyle w:val="13"/>
        <w:spacing w:after="880" w:line="618" w:lineRule="exact"/>
        <w:ind w:firstLine="640"/>
        <w:jc w:val="both"/>
        <w:rPr>
          <w:rFonts w:ascii="宋体" w:hAnsi="宋体" w:cs="宋体"/>
          <w:lang w:eastAsia="zh-CN"/>
        </w:rPr>
      </w:pPr>
      <w:bookmarkStart w:id="42" w:name="bookmark52"/>
      <w:r>
        <w:rPr>
          <w:rFonts w:hint="eastAsia" w:ascii="宋体" w:hAnsi="宋体" w:cs="宋体"/>
        </w:rPr>
        <w:t>八</w:t>
      </w:r>
      <w:bookmarkEnd w:id="42"/>
      <w:r>
        <w:rPr>
          <w:rFonts w:hint="eastAsia" w:ascii="宋体" w:hAnsi="宋体" w:cs="宋体"/>
        </w:rPr>
        <w:t>、机关运行经费：是指为保障行政单位（含参照公务员法管理的事业单位）运行用于购买货物和服务的各项资金</w:t>
      </w:r>
      <w:r>
        <w:t xml:space="preserve"> ,</w:t>
      </w:r>
      <w:r>
        <w:rPr>
          <w:rFonts w:hint="eastAsia" w:ascii="宋体" w:hAnsi="宋体" w:cs="宋体"/>
        </w:rPr>
        <w:t>包括办公及印刷费、邮电费、差旅费、会议费、福利费、</w:t>
      </w:r>
      <w:r>
        <w:t xml:space="preserve"> </w:t>
      </w:r>
      <w:r>
        <w:rPr>
          <w:rFonts w:hint="eastAsia" w:ascii="宋体" w:hAnsi="宋体" w:cs="宋体"/>
        </w:rPr>
        <w:t>日常维修费及一般设备购置费、办公用房水电费、办公用房</w:t>
      </w:r>
      <w:r>
        <w:t xml:space="preserve"> </w:t>
      </w:r>
      <w:r>
        <w:rPr>
          <w:rFonts w:hint="eastAsia" w:ascii="宋体" w:hAnsi="宋体" w:cs="宋体"/>
        </w:rPr>
        <w:t>取暖费、办公用房物业管理费、公务用车运行维护费以及其</w:t>
      </w:r>
      <w:r>
        <w:t xml:space="preserve"> </w:t>
      </w:r>
      <w:r>
        <w:rPr>
          <w:rFonts w:hint="eastAsia" w:ascii="宋体" w:hAnsi="宋体" w:cs="宋体"/>
        </w:rPr>
        <w:t>他费用。</w:t>
      </w:r>
    </w:p>
    <w:p>
      <w:pPr>
        <w:pStyle w:val="13"/>
        <w:spacing w:after="260" w:line="240" w:lineRule="auto"/>
        <w:ind w:firstLine="0"/>
        <w:jc w:val="both"/>
      </w:pPr>
      <w:r>
        <w:rPr>
          <w:rFonts w:hint="eastAsia" w:ascii="宋体" w:hAnsi="宋体" w:cs="宋体"/>
          <w:b/>
          <w:bCs/>
        </w:rPr>
        <w:t>附件：</w:t>
      </w:r>
    </w:p>
    <w:p>
      <w:pPr>
        <w:pStyle w:val="13"/>
        <w:spacing w:after="260" w:line="240" w:lineRule="auto"/>
        <w:ind w:firstLine="0"/>
        <w:jc w:val="center"/>
        <w:rPr>
          <w:rFonts w:ascii="黑体" w:hAnsi="黑体" w:eastAsia="黑体" w:cs="宋体"/>
          <w:b/>
          <w:bCs/>
          <w:lang w:eastAsia="zh-CN"/>
        </w:rPr>
        <w:sectPr>
          <w:footerReference r:id="rId7" w:type="first"/>
          <w:footerReference r:id="rId5" w:type="default"/>
          <w:footerReference r:id="rId6" w:type="even"/>
          <w:pgSz w:w="11900" w:h="16840"/>
          <w:pgMar w:top="1279" w:right="1742" w:bottom="1766" w:left="1824" w:header="0" w:footer="3" w:gutter="0"/>
          <w:cols w:space="720" w:num="1"/>
          <w:titlePg/>
          <w:docGrid w:linePitch="360" w:charSpace="0"/>
        </w:sectPr>
      </w:pPr>
      <w:r>
        <w:rPr>
          <w:rFonts w:hint="eastAsia" w:ascii="黑体" w:hAnsi="黑体" w:eastAsia="黑体" w:cs="宋体"/>
          <w:lang w:eastAsia="zh-CN"/>
        </w:rPr>
        <w:t>驻马店市生态环境局</w:t>
      </w:r>
      <w:r>
        <w:rPr>
          <w:rFonts w:ascii="黑体" w:hAnsi="黑体" w:eastAsia="黑体"/>
        </w:rPr>
        <w:t>2020</w:t>
      </w:r>
      <w:r>
        <w:rPr>
          <w:rFonts w:hint="eastAsia" w:ascii="黑体" w:hAnsi="黑体" w:eastAsia="黑体" w:cs="宋体"/>
          <w:b/>
          <w:bCs/>
        </w:rPr>
        <w:t>年部门预算</w:t>
      </w:r>
    </w:p>
    <w:p>
      <w:pPr>
        <w:pStyle w:val="13"/>
        <w:spacing w:after="260" w:line="240" w:lineRule="auto"/>
        <w:ind w:firstLine="0"/>
        <w:rPr>
          <w:lang w:eastAsia="zh-CN"/>
        </w:rPr>
      </w:pPr>
    </w:p>
    <w:sectPr>
      <w:pgSz w:w="11900" w:h="16840"/>
      <w:pgMar w:top="1279" w:right="1742" w:bottom="1766" w:left="1824" w:header="0" w:footer="3"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shape id="_x0000_s4098" o:spid="_x0000_s4098" o:spt="202" type="#_x0000_t202" style="position:absolute;left:0pt;margin-left:290.75pt;margin-top:771.6pt;height:5.75pt;width:17.9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5"/>
                </w:pPr>
                <w:r>
                  <w:t>-</w:t>
                </w:r>
                <w:r>
                  <w:fldChar w:fldCharType="begin"/>
                </w:r>
                <w:r>
                  <w:instrText xml:space="preserve"> PAGE \* MERGEFORMAT </w:instrText>
                </w:r>
                <w:r>
                  <w:fldChar w:fldCharType="separate"/>
                </w:r>
                <w:r>
                  <w:rPr>
                    <w:lang w:val="en-US" w:eastAsia="en-US"/>
                  </w:rPr>
                  <w:t>7</w:t>
                </w:r>
                <w:r>
                  <w:rPr>
                    <w:lang w:val="en-US" w:eastAsia="en-US"/>
                  </w:rPr>
                  <w:fldChar w:fldCharType="end"/>
                </w:r>
                <w:r>
                  <w:rPr>
                    <w:lang w:val="en-US" w:eastAsia="en-US"/>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shape id="_x0000_s4099" o:spid="_x0000_s4099" o:spt="202" type="#_x0000_t202" style="position:absolute;left:0pt;margin-left:290.75pt;margin-top:771.6pt;height:5.75pt;width:17.9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5"/>
                </w:pPr>
                <w:r>
                  <w:t>-</w:t>
                </w:r>
                <w:r>
                  <w:fldChar w:fldCharType="begin"/>
                </w:r>
                <w:r>
                  <w:instrText xml:space="preserve"> PAGE \* MERGEFORMAT </w:instrText>
                </w:r>
                <w:r>
                  <w:fldChar w:fldCharType="separate"/>
                </w:r>
                <w:r>
                  <w:rPr>
                    <w:lang w:val="en-US" w:eastAsia="en-US"/>
                  </w:rPr>
                  <w:t>8</w:t>
                </w:r>
                <w:r>
                  <w:rPr>
                    <w:lang w:val="en-US" w:eastAsia="en-US"/>
                  </w:rPr>
                  <w:fldChar w:fldCharType="end"/>
                </w:r>
                <w:r>
                  <w:rPr>
                    <w:lang w:val="en-US" w:eastAsia="en-US"/>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shape id="_x0000_s4097" o:spid="_x0000_s4097" o:spt="202" type="#_x0000_t202" style="position:absolute;left:0pt;margin-left:293pt;margin-top:772.5pt;height:5.9pt;width:13.3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5"/>
                </w:pPr>
                <w:r>
                  <w:rPr>
                    <w:lang w:val="en-US" w:eastAsia="en-US"/>
                  </w:rPr>
                  <w:t>-</w:t>
                </w:r>
                <w:r>
                  <w:fldChar w:fldCharType="begin"/>
                </w:r>
                <w:r>
                  <w:instrText xml:space="preserve"> PAGE \* MERGEFORMAT </w:instrText>
                </w:r>
                <w:r>
                  <w:fldChar w:fldCharType="separate"/>
                </w:r>
                <w:r>
                  <w:t>13</w:t>
                </w:r>
                <w:r>
                  <w:fldChar w:fldCharType="end"/>
                </w:r>
                <w: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A4762"/>
    <w:multiLevelType w:val="multilevel"/>
    <w:tmpl w:val="070A4762"/>
    <w:lvl w:ilvl="0" w:tentative="0">
      <w:start w:val="1"/>
      <w:numFmt w:val="decimal"/>
      <w:lvlText w:val="%1."/>
      <w:lvlJc w:val="left"/>
      <w:rPr>
        <w:rFonts w:ascii="宋体" w:hAnsi="宋体" w:eastAsia="Times New Roman" w:cs="宋体"/>
        <w:b w:val="0"/>
        <w:bCs w:val="0"/>
        <w:i w:val="0"/>
        <w:iCs w:val="0"/>
        <w:smallCaps w:val="0"/>
        <w:strike w:val="0"/>
        <w:color w:val="000000"/>
        <w:spacing w:val="0"/>
        <w:w w:val="100"/>
        <w:position w:val="0"/>
        <w:sz w:val="30"/>
        <w:szCs w:val="30"/>
        <w:u w:val="none"/>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25FB3246"/>
    <w:multiLevelType w:val="singleLevel"/>
    <w:tmpl w:val="25FB3246"/>
    <w:lvl w:ilvl="0" w:tentative="0">
      <w:start w:val="1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evenAndOddHeaders w:val="1"/>
  <w:drawingGridHorizontalSpacing w:val="120"/>
  <w:drawingGridVerticalSpacing w:val="181"/>
  <w:displayHorizontalDrawingGridEvery w:val="2"/>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158"/>
    <w:rsid w:val="00016205"/>
    <w:rsid w:val="00027F99"/>
    <w:rsid w:val="000C0085"/>
    <w:rsid w:val="001147EB"/>
    <w:rsid w:val="001205E7"/>
    <w:rsid w:val="001710B8"/>
    <w:rsid w:val="0019798D"/>
    <w:rsid w:val="001B3AC6"/>
    <w:rsid w:val="001C6782"/>
    <w:rsid w:val="002011C8"/>
    <w:rsid w:val="00203AD0"/>
    <w:rsid w:val="00213B68"/>
    <w:rsid w:val="00232DE3"/>
    <w:rsid w:val="002442B3"/>
    <w:rsid w:val="00265476"/>
    <w:rsid w:val="002A3C7A"/>
    <w:rsid w:val="002A46C0"/>
    <w:rsid w:val="002C20A9"/>
    <w:rsid w:val="002E1158"/>
    <w:rsid w:val="002E4DA2"/>
    <w:rsid w:val="0031391F"/>
    <w:rsid w:val="00341AFB"/>
    <w:rsid w:val="003C0538"/>
    <w:rsid w:val="003C45C8"/>
    <w:rsid w:val="00407E72"/>
    <w:rsid w:val="00453B52"/>
    <w:rsid w:val="00464B44"/>
    <w:rsid w:val="00483237"/>
    <w:rsid w:val="00485A00"/>
    <w:rsid w:val="00487F1E"/>
    <w:rsid w:val="00496FA7"/>
    <w:rsid w:val="004A39E4"/>
    <w:rsid w:val="004C214F"/>
    <w:rsid w:val="004D1DC2"/>
    <w:rsid w:val="004D3E97"/>
    <w:rsid w:val="004E4A11"/>
    <w:rsid w:val="004F684B"/>
    <w:rsid w:val="00594C09"/>
    <w:rsid w:val="005A4AAD"/>
    <w:rsid w:val="005D25BE"/>
    <w:rsid w:val="00601BC0"/>
    <w:rsid w:val="00685237"/>
    <w:rsid w:val="00697C99"/>
    <w:rsid w:val="006B0135"/>
    <w:rsid w:val="006C6ECF"/>
    <w:rsid w:val="006E0A63"/>
    <w:rsid w:val="007169CD"/>
    <w:rsid w:val="007257AC"/>
    <w:rsid w:val="00751117"/>
    <w:rsid w:val="007A4395"/>
    <w:rsid w:val="007C4381"/>
    <w:rsid w:val="007D3C30"/>
    <w:rsid w:val="007D3D8A"/>
    <w:rsid w:val="007E7FD3"/>
    <w:rsid w:val="007F1388"/>
    <w:rsid w:val="00817D90"/>
    <w:rsid w:val="00827ADE"/>
    <w:rsid w:val="008A6BC6"/>
    <w:rsid w:val="008D0323"/>
    <w:rsid w:val="008E04A0"/>
    <w:rsid w:val="00934B68"/>
    <w:rsid w:val="009453AD"/>
    <w:rsid w:val="00946D5E"/>
    <w:rsid w:val="009B4C30"/>
    <w:rsid w:val="009E15C1"/>
    <w:rsid w:val="00A021FD"/>
    <w:rsid w:val="00A3210F"/>
    <w:rsid w:val="00A43177"/>
    <w:rsid w:val="00A66906"/>
    <w:rsid w:val="00A869DD"/>
    <w:rsid w:val="00B42E1B"/>
    <w:rsid w:val="00B67398"/>
    <w:rsid w:val="00BA4C58"/>
    <w:rsid w:val="00C15D6E"/>
    <w:rsid w:val="00C40618"/>
    <w:rsid w:val="00C44FB4"/>
    <w:rsid w:val="00C5193E"/>
    <w:rsid w:val="00C9475C"/>
    <w:rsid w:val="00CA7BB6"/>
    <w:rsid w:val="00D24192"/>
    <w:rsid w:val="00D2519A"/>
    <w:rsid w:val="00D32A7C"/>
    <w:rsid w:val="00D636B0"/>
    <w:rsid w:val="00D80336"/>
    <w:rsid w:val="00D94011"/>
    <w:rsid w:val="00DC1EBB"/>
    <w:rsid w:val="00DC3880"/>
    <w:rsid w:val="00DC76E6"/>
    <w:rsid w:val="00DD0EDC"/>
    <w:rsid w:val="00DE1584"/>
    <w:rsid w:val="00E273D5"/>
    <w:rsid w:val="00E70B0D"/>
    <w:rsid w:val="00E91CE2"/>
    <w:rsid w:val="00EC206D"/>
    <w:rsid w:val="00ED4C21"/>
    <w:rsid w:val="00EE185E"/>
    <w:rsid w:val="00F10F85"/>
    <w:rsid w:val="00F3769E"/>
    <w:rsid w:val="00F4239E"/>
    <w:rsid w:val="00F544F8"/>
    <w:rsid w:val="00F61CA1"/>
    <w:rsid w:val="00F62858"/>
    <w:rsid w:val="07244383"/>
    <w:rsid w:val="097876DA"/>
    <w:rsid w:val="143E49B0"/>
    <w:rsid w:val="14627687"/>
    <w:rsid w:val="201211F5"/>
    <w:rsid w:val="4D68689B"/>
    <w:rsid w:val="59A25A61"/>
    <w:rsid w:val="6BAA30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pPr>
    <w:rPr>
      <w:sz w:val="18"/>
      <w:szCs w:val="18"/>
    </w:rPr>
  </w:style>
  <w:style w:type="paragraph" w:styleId="3">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Body text|2_"/>
    <w:basedOn w:val="5"/>
    <w:link w:val="7"/>
    <w:qFormat/>
    <w:locked/>
    <w:uiPriority w:val="99"/>
    <w:rPr>
      <w:rFonts w:ascii="宋体" w:hAnsi="宋体" w:eastAsia="Times New Roman" w:cs="宋体"/>
      <w:sz w:val="34"/>
      <w:szCs w:val="34"/>
      <w:u w:val="none"/>
      <w:shd w:val="clear" w:color="auto" w:fill="auto"/>
      <w:lang w:val="zh-TW" w:eastAsia="zh-TW"/>
    </w:rPr>
  </w:style>
  <w:style w:type="paragraph" w:customStyle="1" w:styleId="7">
    <w:name w:val="Body text|2"/>
    <w:basedOn w:val="1"/>
    <w:link w:val="6"/>
    <w:qFormat/>
    <w:uiPriority w:val="99"/>
    <w:pPr>
      <w:spacing w:before="320" w:after="1020"/>
      <w:jc w:val="center"/>
    </w:pPr>
    <w:rPr>
      <w:rFonts w:ascii="宋体" w:hAnsi="宋体" w:cs="宋体"/>
      <w:sz w:val="34"/>
      <w:szCs w:val="34"/>
      <w:lang w:val="zh-TW" w:eastAsia="zh-TW"/>
    </w:rPr>
  </w:style>
  <w:style w:type="character" w:customStyle="1" w:styleId="8">
    <w:name w:val="Header or footer|2_"/>
    <w:basedOn w:val="5"/>
    <w:link w:val="9"/>
    <w:qFormat/>
    <w:locked/>
    <w:uiPriority w:val="99"/>
    <w:rPr>
      <w:rFonts w:cs="Times New Roman"/>
      <w:sz w:val="20"/>
      <w:szCs w:val="20"/>
      <w:u w:val="none"/>
      <w:shd w:val="clear" w:color="auto" w:fill="auto"/>
    </w:rPr>
  </w:style>
  <w:style w:type="paragraph" w:customStyle="1" w:styleId="9">
    <w:name w:val="Header or footer|2"/>
    <w:basedOn w:val="1"/>
    <w:link w:val="8"/>
    <w:qFormat/>
    <w:uiPriority w:val="99"/>
    <w:rPr>
      <w:sz w:val="20"/>
      <w:szCs w:val="20"/>
    </w:rPr>
  </w:style>
  <w:style w:type="character" w:customStyle="1" w:styleId="10">
    <w:name w:val="Heading #1|1_"/>
    <w:basedOn w:val="5"/>
    <w:link w:val="11"/>
    <w:qFormat/>
    <w:locked/>
    <w:uiPriority w:val="99"/>
    <w:rPr>
      <w:rFonts w:ascii="宋体" w:hAnsi="宋体" w:eastAsia="Times New Roman" w:cs="宋体"/>
      <w:sz w:val="54"/>
      <w:szCs w:val="54"/>
      <w:u w:val="none"/>
      <w:shd w:val="clear" w:color="auto" w:fill="auto"/>
      <w:lang w:val="zh-TW" w:eastAsia="zh-TW"/>
    </w:rPr>
  </w:style>
  <w:style w:type="paragraph" w:customStyle="1" w:styleId="11">
    <w:name w:val="Heading #1|1"/>
    <w:basedOn w:val="1"/>
    <w:link w:val="10"/>
    <w:qFormat/>
    <w:uiPriority w:val="99"/>
    <w:pPr>
      <w:spacing w:after="440"/>
      <w:jc w:val="center"/>
      <w:outlineLvl w:val="0"/>
    </w:pPr>
    <w:rPr>
      <w:rFonts w:ascii="宋体" w:hAnsi="宋体" w:cs="宋体"/>
      <w:sz w:val="54"/>
      <w:szCs w:val="54"/>
      <w:lang w:val="zh-TW" w:eastAsia="zh-TW"/>
    </w:rPr>
  </w:style>
  <w:style w:type="character" w:customStyle="1" w:styleId="12">
    <w:name w:val="Body text|1_"/>
    <w:basedOn w:val="5"/>
    <w:link w:val="13"/>
    <w:qFormat/>
    <w:locked/>
    <w:uiPriority w:val="99"/>
    <w:rPr>
      <w:rFonts w:ascii="宋体" w:hAnsi="宋体" w:eastAsia="Times New Roman" w:cs="宋体"/>
      <w:sz w:val="30"/>
      <w:szCs w:val="30"/>
      <w:u w:val="none"/>
      <w:shd w:val="clear" w:color="auto" w:fill="auto"/>
      <w:lang w:val="zh-TW" w:eastAsia="zh-TW"/>
    </w:rPr>
  </w:style>
  <w:style w:type="paragraph" w:customStyle="1" w:styleId="13">
    <w:name w:val="Body text|1"/>
    <w:basedOn w:val="1"/>
    <w:link w:val="12"/>
    <w:qFormat/>
    <w:uiPriority w:val="99"/>
    <w:pPr>
      <w:spacing w:line="434" w:lineRule="auto"/>
      <w:ind w:firstLine="400"/>
    </w:pPr>
    <w:rPr>
      <w:rFonts w:ascii="宋体" w:hAnsi="宋体" w:cs="宋体"/>
      <w:sz w:val="30"/>
      <w:szCs w:val="30"/>
      <w:lang w:val="zh-TW" w:eastAsia="zh-TW"/>
    </w:rPr>
  </w:style>
  <w:style w:type="character" w:customStyle="1" w:styleId="14">
    <w:name w:val="Header or footer|1_"/>
    <w:basedOn w:val="5"/>
    <w:link w:val="15"/>
    <w:qFormat/>
    <w:locked/>
    <w:uiPriority w:val="99"/>
    <w:rPr>
      <w:rFonts w:cs="Times New Roman"/>
      <w:sz w:val="17"/>
      <w:szCs w:val="17"/>
      <w:u w:val="none"/>
      <w:shd w:val="clear" w:color="auto" w:fill="auto"/>
      <w:lang w:val="zh-TW" w:eastAsia="zh-TW"/>
    </w:rPr>
  </w:style>
  <w:style w:type="paragraph" w:customStyle="1" w:styleId="15">
    <w:name w:val="Header or footer|1"/>
    <w:basedOn w:val="1"/>
    <w:link w:val="14"/>
    <w:qFormat/>
    <w:uiPriority w:val="99"/>
    <w:rPr>
      <w:sz w:val="17"/>
      <w:szCs w:val="17"/>
      <w:lang w:val="zh-TW" w:eastAsia="zh-TW"/>
    </w:rPr>
  </w:style>
  <w:style w:type="character" w:customStyle="1" w:styleId="16">
    <w:name w:val="页眉 Char"/>
    <w:basedOn w:val="5"/>
    <w:link w:val="3"/>
    <w:semiHidden/>
    <w:qFormat/>
    <w:uiPriority w:val="99"/>
    <w:rPr>
      <w:color w:val="000000"/>
      <w:kern w:val="0"/>
      <w:sz w:val="18"/>
      <w:szCs w:val="18"/>
      <w:lang w:eastAsia="en-US"/>
    </w:rPr>
  </w:style>
  <w:style w:type="character" w:customStyle="1" w:styleId="17">
    <w:name w:val="页脚 Char"/>
    <w:basedOn w:val="5"/>
    <w:link w:val="2"/>
    <w:semiHidden/>
    <w:qFormat/>
    <w:uiPriority w:val="99"/>
    <w:rPr>
      <w:color w:val="000000"/>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797</Words>
  <Characters>4549</Characters>
  <Lines>37</Lines>
  <Paragraphs>10</Paragraphs>
  <TotalTime>0</TotalTime>
  <ScaleCrop>false</ScaleCrop>
  <LinksUpToDate>false</LinksUpToDate>
  <CharactersWithSpaces>5336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2020-06-08T09:35:00Z</dcterms:created>
  <dc:creator>hh</dc:creator>
  <cp:lastModifiedBy>penny</cp:lastModifiedBy>
  <dcterms:modified xsi:type="dcterms:W3CDTF">2021-06-11T07:50:14Z</dcterms:modified>
  <dc:title>2020年河南省财政厅部门预算说明</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9EF0C972E184444E8481FDB58913C99F</vt:lpwstr>
  </property>
</Properties>
</file>