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2020年度驻马店市委统战部预算说明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hint="eastAsia"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</w:t>
      </w:r>
      <w:r>
        <w:rPr>
          <w:rFonts w:ascii="黑体" w:hAnsi="Times New Roman" w:eastAsia="黑体" w:cs="黑体"/>
          <w:spacing w:val="2"/>
          <w:sz w:val="56"/>
          <w:szCs w:val="56"/>
        </w:rPr>
        <w:t xml:space="preserve"> </w:t>
      </w:r>
      <w:r>
        <w:rPr>
          <w:rFonts w:hint="eastAsia" w:ascii="黑体" w:hAnsi="Times New Roman" w:eastAsia="黑体" w:cs="黑体"/>
          <w:sz w:val="56"/>
          <w:szCs w:val="56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22" w:firstLineChars="7"/>
        <w:jc w:val="center"/>
        <w:rPr>
          <w:rFonts w:ascii="黑体" w:hAnsi="Times New Roman" w:eastAsia="黑体" w:cs="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80" w:lineRule="exact"/>
        <w:ind w:right="-57" w:rightChars="-27" w:firstLine="640" w:firstLineChars="200"/>
        <w:jc w:val="left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驻马店市委统战部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680" w:lineRule="exact"/>
        <w:ind w:right="-58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800" w:firstLineChars="25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二、机构设置及部门预算单位构成</w:t>
      </w:r>
    </w:p>
    <w:p>
      <w:pPr>
        <w:kinsoku w:val="0"/>
        <w:overflowPunct w:val="0"/>
        <w:adjustRightInd w:val="0"/>
        <w:snapToGrid w:val="0"/>
        <w:spacing w:line="680" w:lineRule="exact"/>
        <w:ind w:right="-58" w:firstLine="640" w:firstLineChars="200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ascii="黑体" w:hAnsi="Times New Roman" w:eastAsia="黑体" w:cs="黑体"/>
          <w:spacing w:val="-38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驻马店市委统战部</w:t>
      </w:r>
      <w:r>
        <w:rPr>
          <w:rFonts w:ascii="黑体" w:hAnsi="Times New Roman" w:eastAsia="黑体" w:cs="黑体"/>
          <w:sz w:val="32"/>
          <w:szCs w:val="32"/>
        </w:rPr>
        <w:t>20</w:t>
      </w:r>
      <w:r>
        <w:rPr>
          <w:rFonts w:hint="eastAsia" w:ascii="黑体" w:hAnsi="Times New Roman" w:eastAsia="黑体" w:cs="黑体"/>
          <w:sz w:val="32"/>
          <w:szCs w:val="32"/>
        </w:rPr>
        <w:t>20年度部门预算情况说明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680" w:lineRule="exact"/>
        <w:ind w:right="-58" w:firstLine="640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680" w:lineRule="exact"/>
        <w:ind w:firstLine="640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驻马店市委统战部</w:t>
      </w:r>
      <w:r>
        <w:rPr>
          <w:rFonts w:hint="eastAsia" w:ascii="黑体" w:hAnsi="Times New Roman" w:eastAsia="黑体" w:cs="黑体"/>
          <w:sz w:val="32"/>
          <w:szCs w:val="32"/>
        </w:rPr>
        <w:t>2020年度部门预算表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九、重点项目预算的绩效目标表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十、2020年部门（单位）整体绩效目标表</w:t>
      </w:r>
    </w:p>
    <w:p>
      <w:pPr>
        <w:kinsoku w:val="0"/>
        <w:overflowPunct w:val="0"/>
        <w:adjustRightInd w:val="0"/>
        <w:snapToGrid w:val="0"/>
        <w:spacing w:line="680" w:lineRule="exact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十一、部门项目绩效目标汇总表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驻马店市委统战部概况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numPr>
          <w:numId w:val="0"/>
        </w:numPr>
        <w:adjustRightInd w:val="0"/>
        <w:snapToGrid w:val="0"/>
        <w:spacing w:line="360" w:lineRule="auto"/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驻马店市委统战部主要职责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此项内容涉密，按规定不予公开。（中共驻马店市委办公室关于印发《中共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驻马店市委统一战线工作部职能配置内设机构和人员编制规定》的通知（驻办文〔2019〕27号））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二、驻马店市委统战部机构设置及部门预算单位构成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市委统战部</w:t>
      </w:r>
      <w:r>
        <w:rPr>
          <w:rFonts w:hint="eastAsia" w:ascii="仿宋" w:hAnsi="仿宋" w:eastAsia="仿宋" w:cs="仿宋_GB2312"/>
          <w:sz w:val="32"/>
          <w:szCs w:val="32"/>
        </w:rPr>
        <w:t>2020年度部门预算包括机关本级预算和所属单位预算。</w:t>
      </w:r>
    </w:p>
    <w:p>
      <w:pPr>
        <w:numPr>
          <w:ilvl w:val="0"/>
          <w:numId w:val="1"/>
        </w:numPr>
        <w:spacing w:line="360" w:lineRule="auto"/>
        <w:ind w:left="0"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市委统战部</w:t>
      </w:r>
      <w:r>
        <w:rPr>
          <w:rFonts w:hint="eastAsia" w:ascii="仿宋" w:hAnsi="仿宋" w:eastAsia="仿宋" w:cs="仿宋_GB2312"/>
          <w:sz w:val="32"/>
          <w:szCs w:val="32"/>
        </w:rPr>
        <w:t xml:space="preserve">机关本级； </w:t>
      </w:r>
    </w:p>
    <w:p>
      <w:pPr>
        <w:numPr>
          <w:ilvl w:val="0"/>
          <w:numId w:val="1"/>
        </w:numPr>
        <w:spacing w:line="360" w:lineRule="auto"/>
        <w:ind w:left="0" w:firstLine="707" w:firstLineChars="221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市光彩事业理事会办公室；</w:t>
      </w:r>
    </w:p>
    <w:p>
      <w:pPr>
        <w:spacing w:line="360" w:lineRule="auto"/>
        <w:ind w:left="707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3.市无党派知识分子联谊会；</w:t>
      </w:r>
    </w:p>
    <w:p>
      <w:pPr>
        <w:spacing w:line="360" w:lineRule="auto"/>
        <w:ind w:left="707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4.市台胞台属联谊会；</w:t>
      </w:r>
    </w:p>
    <w:p>
      <w:pPr>
        <w:spacing w:line="360" w:lineRule="auto"/>
        <w:ind w:left="707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中国民主促进会驻马店市委员会；</w:t>
      </w:r>
    </w:p>
    <w:p>
      <w:pPr>
        <w:spacing w:line="360" w:lineRule="auto"/>
        <w:ind w:left="707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中国民主同盟驻马店委员会。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市委统战部内设9个职能科室，分别为办公室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干部科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民主党派工作科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非公有制经济与港澳统战工作科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宣传调研科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民族宗教科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无党派人士与党外知识分子工作科（新的社会阶层人士工作科）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台湾工作科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侨务工作科（港澳事务科）。</w:t>
      </w:r>
    </w:p>
    <w:p>
      <w:pPr>
        <w:adjustRightInd w:val="0"/>
        <w:snapToGrid w:val="0"/>
        <w:spacing w:line="360" w:lineRule="auto"/>
        <w:rPr>
          <w:rFonts w:hint="eastAsia"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pacing w:val="-38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驻马店市委统战部</w:t>
      </w:r>
      <w:r>
        <w:rPr>
          <w:rFonts w:ascii="黑体" w:hAnsi="Times New Roman" w:eastAsia="黑体" w:cs="黑体"/>
          <w:sz w:val="32"/>
          <w:szCs w:val="32"/>
        </w:rPr>
        <w:t>20</w:t>
      </w:r>
      <w:r>
        <w:rPr>
          <w:rFonts w:hint="eastAsia" w:ascii="黑体" w:hAnsi="Times New Roman" w:eastAsia="黑体" w:cs="黑体"/>
          <w:sz w:val="32"/>
          <w:szCs w:val="32"/>
        </w:rPr>
        <w:t>20年度部门预算情况说明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</w:t>
      </w:r>
      <w:r>
        <w:rPr>
          <w:rFonts w:hint="eastAsia" w:ascii="仿宋" w:hAnsi="仿宋" w:eastAsia="仿宋" w:cs="Courier New"/>
          <w:sz w:val="32"/>
          <w:szCs w:val="32"/>
        </w:rPr>
        <w:t>2020年收入总计</w:t>
      </w:r>
      <w:r>
        <w:rPr>
          <w:rFonts w:hint="eastAsia" w:ascii="仿宋" w:hAnsi="仿宋" w:eastAsia="仿宋"/>
          <w:color w:val="000000"/>
          <w:sz w:val="32"/>
          <w:szCs w:val="32"/>
        </w:rPr>
        <w:t>853.5419</w:t>
      </w:r>
      <w:r>
        <w:rPr>
          <w:rFonts w:hint="eastAsia" w:ascii="仿宋" w:hAnsi="仿宋" w:eastAsia="仿宋" w:cs="Courier New"/>
          <w:sz w:val="32"/>
          <w:szCs w:val="32"/>
        </w:rPr>
        <w:t>万元，支出总计</w:t>
      </w:r>
      <w:r>
        <w:rPr>
          <w:rFonts w:hint="eastAsia" w:ascii="仿宋" w:hAnsi="仿宋" w:eastAsia="仿宋"/>
          <w:color w:val="000000"/>
          <w:sz w:val="32"/>
          <w:szCs w:val="32"/>
        </w:rPr>
        <w:t>853.5419</w:t>
      </w:r>
      <w:r>
        <w:rPr>
          <w:rFonts w:hint="eastAsia" w:ascii="仿宋" w:hAnsi="仿宋" w:eastAsia="仿宋" w:cs="Courier New"/>
          <w:sz w:val="32"/>
          <w:szCs w:val="32"/>
        </w:rPr>
        <w:t>万元，与2019年相比，收入、支出各增加46.8559万元，增加5.81%。主要原因：因机构改革，外侨办和台办并入 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驻马店市委统战部2020年收入合计</w:t>
      </w:r>
      <w:r>
        <w:rPr>
          <w:rFonts w:hint="eastAsia" w:ascii="仿宋" w:hAnsi="仿宋" w:eastAsia="仿宋"/>
          <w:color w:val="000000"/>
          <w:sz w:val="32"/>
          <w:szCs w:val="32"/>
        </w:rPr>
        <w:t>853.5419</w:t>
      </w:r>
      <w:r>
        <w:rPr>
          <w:rFonts w:hint="eastAsia" w:ascii="仿宋" w:hAnsi="仿宋" w:eastAsia="仿宋"/>
          <w:sz w:val="32"/>
          <w:szCs w:val="32"/>
        </w:rPr>
        <w:t>万元，全部为一般公共预算财政拨款。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</w:t>
      </w:r>
      <w:r>
        <w:rPr>
          <w:rFonts w:hint="eastAsia" w:ascii="仿宋" w:hAnsi="仿宋" w:eastAsia="仿宋" w:cs="Courier New"/>
          <w:sz w:val="32"/>
          <w:szCs w:val="32"/>
        </w:rPr>
        <w:t>2020年支出合计</w:t>
      </w:r>
      <w:r>
        <w:rPr>
          <w:rFonts w:hint="eastAsia" w:ascii="仿宋" w:hAnsi="仿宋" w:eastAsia="仿宋"/>
          <w:color w:val="000000"/>
          <w:sz w:val="32"/>
          <w:szCs w:val="32"/>
        </w:rPr>
        <w:t>853.5419</w:t>
      </w:r>
      <w:r>
        <w:rPr>
          <w:rFonts w:hint="eastAsia" w:ascii="仿宋" w:hAnsi="仿宋" w:eastAsia="仿宋" w:cs="Courier New"/>
          <w:sz w:val="32"/>
          <w:szCs w:val="32"/>
        </w:rPr>
        <w:t>万元，其中：基本支出605.7419万元，占</w:t>
      </w:r>
      <w:r>
        <w:rPr>
          <w:rFonts w:hint="eastAsia" w:ascii="仿宋" w:hAnsi="仿宋" w:eastAsia="仿宋"/>
          <w:sz w:val="32"/>
          <w:szCs w:val="32"/>
        </w:rPr>
        <w:t>70.97</w:t>
      </w:r>
      <w:r>
        <w:rPr>
          <w:rFonts w:ascii="仿宋" w:hAnsi="仿宋" w:eastAsia="仿宋" w:cs="Courier New"/>
          <w:sz w:val="32"/>
          <w:szCs w:val="32"/>
        </w:rPr>
        <w:t>%</w:t>
      </w:r>
      <w:r>
        <w:rPr>
          <w:rFonts w:hint="eastAsia" w:ascii="仿宋" w:hAnsi="仿宋" w:eastAsia="仿宋" w:cs="Courier New"/>
          <w:sz w:val="32"/>
          <w:szCs w:val="32"/>
        </w:rPr>
        <w:t>；项目支出247.8万元，占</w:t>
      </w:r>
      <w:r>
        <w:rPr>
          <w:rFonts w:hint="eastAsia" w:ascii="仿宋" w:hAnsi="仿宋" w:eastAsia="仿宋"/>
          <w:sz w:val="32"/>
          <w:szCs w:val="32"/>
        </w:rPr>
        <w:t>29.03</w:t>
      </w:r>
      <w:r>
        <w:rPr>
          <w:rFonts w:ascii="仿宋" w:hAnsi="仿宋" w:eastAsia="仿宋" w:cs="Courier New"/>
          <w:sz w:val="32"/>
          <w:szCs w:val="32"/>
        </w:rPr>
        <w:t>%</w:t>
      </w:r>
      <w:r>
        <w:rPr>
          <w:rFonts w:hint="eastAsia" w:ascii="仿宋" w:hAnsi="仿宋" w:eastAsia="仿宋" w:cs="Courier New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</w:t>
      </w:r>
      <w:r>
        <w:rPr>
          <w:rFonts w:ascii="仿宋" w:hAnsi="仿宋" w:eastAsia="仿宋" w:cs="Courier New"/>
          <w:sz w:val="32"/>
          <w:szCs w:val="32"/>
        </w:rPr>
        <w:t>20</w:t>
      </w:r>
      <w:r>
        <w:rPr>
          <w:rFonts w:hint="eastAsia" w:ascii="仿宋" w:hAnsi="仿宋" w:eastAsia="仿宋" w:cs="Courier New"/>
          <w:sz w:val="32"/>
          <w:szCs w:val="32"/>
        </w:rPr>
        <w:t>20年财政拨款收支预算</w:t>
      </w:r>
      <w:r>
        <w:rPr>
          <w:rFonts w:hint="eastAsia" w:ascii="仿宋" w:hAnsi="仿宋" w:eastAsia="仿宋"/>
          <w:color w:val="000000"/>
          <w:sz w:val="32"/>
          <w:szCs w:val="32"/>
        </w:rPr>
        <w:t>853.5419</w:t>
      </w:r>
      <w:r>
        <w:rPr>
          <w:rFonts w:hint="eastAsia" w:ascii="仿宋" w:hAnsi="仿宋" w:eastAsia="仿宋" w:cs="Courier New"/>
          <w:sz w:val="32"/>
          <w:szCs w:val="32"/>
        </w:rPr>
        <w:t>万元，政府性基金收支预算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Courier New"/>
          <w:sz w:val="32"/>
          <w:szCs w:val="32"/>
        </w:rPr>
        <w:t>万元。与</w:t>
      </w:r>
      <w:r>
        <w:rPr>
          <w:rFonts w:ascii="仿宋" w:hAnsi="仿宋" w:eastAsia="仿宋" w:cs="Courier New"/>
          <w:sz w:val="32"/>
          <w:szCs w:val="32"/>
        </w:rPr>
        <w:t xml:space="preserve"> 20</w:t>
      </w:r>
      <w:r>
        <w:rPr>
          <w:rFonts w:hint="eastAsia" w:ascii="仿宋" w:hAnsi="仿宋" w:eastAsia="仿宋" w:cs="Courier New"/>
          <w:sz w:val="32"/>
          <w:szCs w:val="32"/>
        </w:rPr>
        <w:t>19</w:t>
      </w:r>
      <w:r>
        <w:rPr>
          <w:rFonts w:ascii="仿宋" w:hAnsi="仿宋" w:eastAsia="仿宋" w:cs="Courier New"/>
          <w:sz w:val="32"/>
          <w:szCs w:val="32"/>
        </w:rPr>
        <w:t xml:space="preserve"> </w:t>
      </w:r>
      <w:r>
        <w:rPr>
          <w:rFonts w:hint="eastAsia" w:ascii="仿宋" w:hAnsi="仿宋" w:eastAsia="仿宋" w:cs="Courier New"/>
          <w:sz w:val="32"/>
          <w:szCs w:val="32"/>
        </w:rPr>
        <w:t>年相比，增加5.81%。原因: 因机构改革，外侨办和台办并入，经费有所增加。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Courier New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一般公共预算支出年初预算为853.5419万元。主要用于以下方面：一般公共服务（类）支出720.3338万元，占84.39%；社会保障和就业（类）支出75.4977万元，占8.85%；卫生健康（类）支出28.1654万元，占3.30%；住房保障（类）支出29.5450万元,占3.46%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六、支出预算经济分类情况说明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一般公共预算基本支出预算情况说明和支出预算经济分类情况说明2020年一般公共预算基本支出</w:t>
      </w:r>
      <w:r>
        <w:rPr>
          <w:rFonts w:ascii="仿宋" w:hAnsi="仿宋" w:eastAsia="仿宋"/>
          <w:sz w:val="32"/>
          <w:szCs w:val="32"/>
        </w:rPr>
        <w:t>605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7419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ascii="仿宋" w:hAnsi="仿宋" w:eastAsia="仿宋"/>
          <w:sz w:val="32"/>
          <w:szCs w:val="32"/>
        </w:rPr>
        <w:t>556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3830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万元，主要包括：基本工资、津贴补贴、奖金、其他社会保障缴费、绩效工资、机关事业单位基本养老保险缴费、职业年金缴费、退休费、住房公积金、采暖补贴；公用经费</w:t>
      </w:r>
      <w:r>
        <w:rPr>
          <w:rFonts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3589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手续费、邮电费、取暖费、差旅费、维修（护）费、租赁费、会议费、培训费、公务接待费、劳务费、委托业务费、工会经费、福利费、公务用车运行维护费、其他交通费用、其他商品和服务支出、办公设备购置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七、政府性基金预算支出情况说明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我部2020年没有使用政府性基金预算拨款安排的支出。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八、“三公”经费支出预算情况说明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驻马店市委统战部2020 年“三公”经费预算为4.4万元。2020年“三公”经费支出预算数比 2019年减少2.1万元，主要是公车运行费减少1.1万元、公务接待减少1万元。具体情况如下：</w:t>
      </w:r>
    </w:p>
    <w:p>
      <w:pPr>
        <w:shd w:val="clear" w:color="auto" w:fill="FFFFFF"/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（一）因公出国（境）费0万元，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主要用于单位工作人员公务出国（境）的住宿费、旅费、伙食补助费、杂费、培训费等支出。因2020年暂无因公出国计划，与2019年持平。</w:t>
      </w:r>
    </w:p>
    <w:p>
      <w:pPr>
        <w:shd w:val="clear" w:color="auto" w:fill="FFFFFF"/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（二）公务用车购置及运行费2.4万元，</w:t>
      </w:r>
      <w:r>
        <w:rPr>
          <w:rFonts w:hint="eastAsia" w:ascii="仿宋" w:hAnsi="仿宋" w:eastAsia="仿宋"/>
          <w:sz w:val="32"/>
          <w:szCs w:val="32"/>
        </w:rPr>
        <w:t>其中，公务用车购置费0万元；公务用车运行维护费2.4万元，主要用于开展工作所需公务用车的燃料费、维修费、过路过桥费、保险费、安全奖励费用等支出。公务用车购置费预算数与 2019年相比没有变化，公务用车运行费预算数比 2019年减少1.1万元,主要原因是上半年调研次数减少，压缩公务用车运行维护费。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（三）公务接待费2万元，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主要用于按规定开支的各类公务接待（含外宾接待）支出。预算数比2019年减少1万元,主要原因是不断规范公务接待管理，严格接待审批控制，厉行勤俭节约，最大限度压缩公务接待费支出。</w:t>
      </w:r>
    </w:p>
    <w:p>
      <w:pPr>
        <w:spacing w:line="360" w:lineRule="auto"/>
        <w:ind w:firstLine="63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九、其他重要事项的情况说明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驻马店市委统战部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20年运行经费支出预算279.976万元，主要保障机构正常运转及正常履职需要。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2020年政府采购预算安排43万元，其中：政府采购货物预算26.5万元、政府采购服务预算16.5万元。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（三）关于预算绩效管理工作开展情况说明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委统战部2020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20年我部共有车辆3辆，其中：平台车辆1辆、部机关一般公务用车1辆、台办一般公务用车1辆。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b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sz w:val="32"/>
          <w:szCs w:val="32"/>
        </w:rPr>
        <w:t>（五）专项转移支付项目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我部暂无专项转移支付项目。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72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附件：2020年度驻马店市委统战部预算公开表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1C2CF"/>
    <w:multiLevelType w:val="singleLevel"/>
    <w:tmpl w:val="5971C2CF"/>
    <w:lvl w:ilvl="0" w:tentative="0">
      <w:start w:val="1"/>
      <w:numFmt w:val="decimal"/>
      <w:suff w:val="nothing"/>
      <w:lvlText w:val="%1．"/>
      <w:lvlJc w:val="left"/>
      <w:pPr>
        <w:ind w:left="168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A"/>
    <w:rsid w:val="000004A4"/>
    <w:rsid w:val="00004A41"/>
    <w:rsid w:val="00004EAC"/>
    <w:rsid w:val="000056FE"/>
    <w:rsid w:val="00007CC9"/>
    <w:rsid w:val="000167A6"/>
    <w:rsid w:val="00016ADC"/>
    <w:rsid w:val="00017AD4"/>
    <w:rsid w:val="000253B3"/>
    <w:rsid w:val="000328AD"/>
    <w:rsid w:val="000367B2"/>
    <w:rsid w:val="0003777B"/>
    <w:rsid w:val="00046D83"/>
    <w:rsid w:val="00052730"/>
    <w:rsid w:val="00060437"/>
    <w:rsid w:val="00065B9E"/>
    <w:rsid w:val="000667EE"/>
    <w:rsid w:val="00070146"/>
    <w:rsid w:val="00080442"/>
    <w:rsid w:val="00082ABE"/>
    <w:rsid w:val="000830E3"/>
    <w:rsid w:val="00090697"/>
    <w:rsid w:val="00092441"/>
    <w:rsid w:val="00093C9D"/>
    <w:rsid w:val="000A07A3"/>
    <w:rsid w:val="000A18BD"/>
    <w:rsid w:val="000B2445"/>
    <w:rsid w:val="000B4860"/>
    <w:rsid w:val="000C4CC2"/>
    <w:rsid w:val="000D025C"/>
    <w:rsid w:val="000D146C"/>
    <w:rsid w:val="000D5BBE"/>
    <w:rsid w:val="000E5387"/>
    <w:rsid w:val="000E666A"/>
    <w:rsid w:val="000E6F0D"/>
    <w:rsid w:val="000F0D3B"/>
    <w:rsid w:val="001003CC"/>
    <w:rsid w:val="0010654C"/>
    <w:rsid w:val="00120162"/>
    <w:rsid w:val="00124B22"/>
    <w:rsid w:val="0012518F"/>
    <w:rsid w:val="001264BC"/>
    <w:rsid w:val="0013131B"/>
    <w:rsid w:val="001316FD"/>
    <w:rsid w:val="001436AF"/>
    <w:rsid w:val="00145E1A"/>
    <w:rsid w:val="00146C8D"/>
    <w:rsid w:val="00147BEE"/>
    <w:rsid w:val="0016268A"/>
    <w:rsid w:val="00166082"/>
    <w:rsid w:val="00171065"/>
    <w:rsid w:val="00176038"/>
    <w:rsid w:val="00177B9B"/>
    <w:rsid w:val="00180C26"/>
    <w:rsid w:val="00187432"/>
    <w:rsid w:val="00196118"/>
    <w:rsid w:val="00196982"/>
    <w:rsid w:val="001A45D6"/>
    <w:rsid w:val="001A6271"/>
    <w:rsid w:val="001C2782"/>
    <w:rsid w:val="001C7E81"/>
    <w:rsid w:val="001D3D3C"/>
    <w:rsid w:val="001E076D"/>
    <w:rsid w:val="001E3143"/>
    <w:rsid w:val="001F0F1B"/>
    <w:rsid w:val="001F1208"/>
    <w:rsid w:val="001F24BC"/>
    <w:rsid w:val="001F2714"/>
    <w:rsid w:val="001F3A33"/>
    <w:rsid w:val="001F64E1"/>
    <w:rsid w:val="001F657E"/>
    <w:rsid w:val="00202770"/>
    <w:rsid w:val="00204E18"/>
    <w:rsid w:val="00207AE3"/>
    <w:rsid w:val="0021471A"/>
    <w:rsid w:val="002155E6"/>
    <w:rsid w:val="00216634"/>
    <w:rsid w:val="002213D7"/>
    <w:rsid w:val="0022335E"/>
    <w:rsid w:val="00230456"/>
    <w:rsid w:val="0023123B"/>
    <w:rsid w:val="00234F0D"/>
    <w:rsid w:val="00242997"/>
    <w:rsid w:val="002446C3"/>
    <w:rsid w:val="00245EA8"/>
    <w:rsid w:val="00251DE8"/>
    <w:rsid w:val="00254A2A"/>
    <w:rsid w:val="00255543"/>
    <w:rsid w:val="002601F3"/>
    <w:rsid w:val="00260E52"/>
    <w:rsid w:val="002674B4"/>
    <w:rsid w:val="00267739"/>
    <w:rsid w:val="00267C62"/>
    <w:rsid w:val="00273858"/>
    <w:rsid w:val="00276733"/>
    <w:rsid w:val="0028346E"/>
    <w:rsid w:val="0028623C"/>
    <w:rsid w:val="002A1ECD"/>
    <w:rsid w:val="002A488B"/>
    <w:rsid w:val="002A52F2"/>
    <w:rsid w:val="002A58F0"/>
    <w:rsid w:val="002B612E"/>
    <w:rsid w:val="002B7F7A"/>
    <w:rsid w:val="002C14D9"/>
    <w:rsid w:val="002C1804"/>
    <w:rsid w:val="002E0122"/>
    <w:rsid w:val="002E02DA"/>
    <w:rsid w:val="002E27DE"/>
    <w:rsid w:val="002E3628"/>
    <w:rsid w:val="002E5C55"/>
    <w:rsid w:val="002E5EBE"/>
    <w:rsid w:val="002F12E9"/>
    <w:rsid w:val="002F1A34"/>
    <w:rsid w:val="002F6CC2"/>
    <w:rsid w:val="002F77D5"/>
    <w:rsid w:val="00306B25"/>
    <w:rsid w:val="0032045B"/>
    <w:rsid w:val="00320FEA"/>
    <w:rsid w:val="00322C06"/>
    <w:rsid w:val="00324820"/>
    <w:rsid w:val="00327ADF"/>
    <w:rsid w:val="0034481A"/>
    <w:rsid w:val="00345284"/>
    <w:rsid w:val="00345DC7"/>
    <w:rsid w:val="003507EA"/>
    <w:rsid w:val="00352AD6"/>
    <w:rsid w:val="00356056"/>
    <w:rsid w:val="00360B9D"/>
    <w:rsid w:val="003615E5"/>
    <w:rsid w:val="00374335"/>
    <w:rsid w:val="003761B9"/>
    <w:rsid w:val="0038419F"/>
    <w:rsid w:val="00385E58"/>
    <w:rsid w:val="003A22C0"/>
    <w:rsid w:val="003A59BF"/>
    <w:rsid w:val="003B6DF2"/>
    <w:rsid w:val="003C4AE1"/>
    <w:rsid w:val="003C5AF1"/>
    <w:rsid w:val="003D77F5"/>
    <w:rsid w:val="003E0F53"/>
    <w:rsid w:val="003E2D13"/>
    <w:rsid w:val="003E3AE8"/>
    <w:rsid w:val="003E4F75"/>
    <w:rsid w:val="003F044F"/>
    <w:rsid w:val="00400480"/>
    <w:rsid w:val="00400EC6"/>
    <w:rsid w:val="00403455"/>
    <w:rsid w:val="004078CB"/>
    <w:rsid w:val="00410A5B"/>
    <w:rsid w:val="004119E0"/>
    <w:rsid w:val="00414D58"/>
    <w:rsid w:val="00416E0C"/>
    <w:rsid w:val="00423E21"/>
    <w:rsid w:val="00424AD0"/>
    <w:rsid w:val="00424DB3"/>
    <w:rsid w:val="00424F33"/>
    <w:rsid w:val="00425DE7"/>
    <w:rsid w:val="0042656D"/>
    <w:rsid w:val="0042665A"/>
    <w:rsid w:val="00431432"/>
    <w:rsid w:val="004426EE"/>
    <w:rsid w:val="0045307E"/>
    <w:rsid w:val="004566F7"/>
    <w:rsid w:val="00460D67"/>
    <w:rsid w:val="00462391"/>
    <w:rsid w:val="00464596"/>
    <w:rsid w:val="0046494C"/>
    <w:rsid w:val="00470B16"/>
    <w:rsid w:val="004738EF"/>
    <w:rsid w:val="00477172"/>
    <w:rsid w:val="004772CF"/>
    <w:rsid w:val="0048264D"/>
    <w:rsid w:val="004842B6"/>
    <w:rsid w:val="004842D5"/>
    <w:rsid w:val="00490DDA"/>
    <w:rsid w:val="00497455"/>
    <w:rsid w:val="004A227D"/>
    <w:rsid w:val="004A2735"/>
    <w:rsid w:val="004B1080"/>
    <w:rsid w:val="004C0B6C"/>
    <w:rsid w:val="004C3AD6"/>
    <w:rsid w:val="004C7BA0"/>
    <w:rsid w:val="004D0143"/>
    <w:rsid w:val="004D069E"/>
    <w:rsid w:val="004D0CCC"/>
    <w:rsid w:val="004F1ED2"/>
    <w:rsid w:val="004F426D"/>
    <w:rsid w:val="004F460E"/>
    <w:rsid w:val="00504D4A"/>
    <w:rsid w:val="00513909"/>
    <w:rsid w:val="00514EE1"/>
    <w:rsid w:val="0052482D"/>
    <w:rsid w:val="005271CC"/>
    <w:rsid w:val="005301EC"/>
    <w:rsid w:val="00530C66"/>
    <w:rsid w:val="00530F2D"/>
    <w:rsid w:val="00540B6A"/>
    <w:rsid w:val="00542462"/>
    <w:rsid w:val="0054284B"/>
    <w:rsid w:val="005433FC"/>
    <w:rsid w:val="0055026F"/>
    <w:rsid w:val="00552A02"/>
    <w:rsid w:val="005541F1"/>
    <w:rsid w:val="00554BEE"/>
    <w:rsid w:val="00555970"/>
    <w:rsid w:val="00556BE7"/>
    <w:rsid w:val="00560F45"/>
    <w:rsid w:val="00571108"/>
    <w:rsid w:val="00577F84"/>
    <w:rsid w:val="00583C97"/>
    <w:rsid w:val="00591111"/>
    <w:rsid w:val="005956C2"/>
    <w:rsid w:val="005A7192"/>
    <w:rsid w:val="005A7520"/>
    <w:rsid w:val="005B09E4"/>
    <w:rsid w:val="005B4803"/>
    <w:rsid w:val="005B7D64"/>
    <w:rsid w:val="005C7652"/>
    <w:rsid w:val="005E3AE1"/>
    <w:rsid w:val="005E5A29"/>
    <w:rsid w:val="005E6CB4"/>
    <w:rsid w:val="005F0E25"/>
    <w:rsid w:val="005F222D"/>
    <w:rsid w:val="005F340A"/>
    <w:rsid w:val="005F36D1"/>
    <w:rsid w:val="006001B0"/>
    <w:rsid w:val="00600AAF"/>
    <w:rsid w:val="006059F4"/>
    <w:rsid w:val="00605C9C"/>
    <w:rsid w:val="0061176A"/>
    <w:rsid w:val="006117C4"/>
    <w:rsid w:val="00612CCD"/>
    <w:rsid w:val="00614B8E"/>
    <w:rsid w:val="00636EC7"/>
    <w:rsid w:val="00641E96"/>
    <w:rsid w:val="006519C1"/>
    <w:rsid w:val="006533BE"/>
    <w:rsid w:val="00655CED"/>
    <w:rsid w:val="00655F9F"/>
    <w:rsid w:val="00660094"/>
    <w:rsid w:val="00662353"/>
    <w:rsid w:val="0066274D"/>
    <w:rsid w:val="006739E8"/>
    <w:rsid w:val="006877F1"/>
    <w:rsid w:val="00691130"/>
    <w:rsid w:val="006933B5"/>
    <w:rsid w:val="00697A00"/>
    <w:rsid w:val="006A1C28"/>
    <w:rsid w:val="006A2177"/>
    <w:rsid w:val="006B104A"/>
    <w:rsid w:val="006B23FE"/>
    <w:rsid w:val="006B4654"/>
    <w:rsid w:val="006C4B05"/>
    <w:rsid w:val="006C6A3D"/>
    <w:rsid w:val="006C6E8C"/>
    <w:rsid w:val="006D163E"/>
    <w:rsid w:val="006D1B8A"/>
    <w:rsid w:val="006D36CC"/>
    <w:rsid w:val="006E311C"/>
    <w:rsid w:val="006E4B6E"/>
    <w:rsid w:val="006E5840"/>
    <w:rsid w:val="006F5763"/>
    <w:rsid w:val="006F7ED2"/>
    <w:rsid w:val="00700C7A"/>
    <w:rsid w:val="00705E29"/>
    <w:rsid w:val="00711449"/>
    <w:rsid w:val="007131C3"/>
    <w:rsid w:val="007132D8"/>
    <w:rsid w:val="007267F5"/>
    <w:rsid w:val="00742C70"/>
    <w:rsid w:val="00754A11"/>
    <w:rsid w:val="0076639E"/>
    <w:rsid w:val="007725E1"/>
    <w:rsid w:val="00777025"/>
    <w:rsid w:val="00780E8F"/>
    <w:rsid w:val="00784A52"/>
    <w:rsid w:val="007854FD"/>
    <w:rsid w:val="007855DC"/>
    <w:rsid w:val="00785730"/>
    <w:rsid w:val="00796B57"/>
    <w:rsid w:val="00797B63"/>
    <w:rsid w:val="007B6C7F"/>
    <w:rsid w:val="007B748B"/>
    <w:rsid w:val="007C2F94"/>
    <w:rsid w:val="007C41F5"/>
    <w:rsid w:val="007C5790"/>
    <w:rsid w:val="007D41D6"/>
    <w:rsid w:val="007E1DA4"/>
    <w:rsid w:val="007E3F22"/>
    <w:rsid w:val="007E7438"/>
    <w:rsid w:val="007F382B"/>
    <w:rsid w:val="007F4CBA"/>
    <w:rsid w:val="007F5BC6"/>
    <w:rsid w:val="008035D5"/>
    <w:rsid w:val="00803E72"/>
    <w:rsid w:val="00811491"/>
    <w:rsid w:val="008121B1"/>
    <w:rsid w:val="00813D8B"/>
    <w:rsid w:val="00813ECE"/>
    <w:rsid w:val="00815377"/>
    <w:rsid w:val="00816DFE"/>
    <w:rsid w:val="008255E6"/>
    <w:rsid w:val="00833376"/>
    <w:rsid w:val="008336B4"/>
    <w:rsid w:val="00836BB8"/>
    <w:rsid w:val="00850003"/>
    <w:rsid w:val="00850526"/>
    <w:rsid w:val="00851D84"/>
    <w:rsid w:val="008563F1"/>
    <w:rsid w:val="00857F7C"/>
    <w:rsid w:val="00862ACE"/>
    <w:rsid w:val="00865C99"/>
    <w:rsid w:val="008662DA"/>
    <w:rsid w:val="00871650"/>
    <w:rsid w:val="00871827"/>
    <w:rsid w:val="00872A52"/>
    <w:rsid w:val="00876F50"/>
    <w:rsid w:val="008772F0"/>
    <w:rsid w:val="00880C02"/>
    <w:rsid w:val="008831B0"/>
    <w:rsid w:val="008852A0"/>
    <w:rsid w:val="008854C3"/>
    <w:rsid w:val="00887FD5"/>
    <w:rsid w:val="00890794"/>
    <w:rsid w:val="0089572A"/>
    <w:rsid w:val="008A07E9"/>
    <w:rsid w:val="008A1043"/>
    <w:rsid w:val="008A6827"/>
    <w:rsid w:val="008B22A2"/>
    <w:rsid w:val="008B29FF"/>
    <w:rsid w:val="008D73FF"/>
    <w:rsid w:val="008F0E48"/>
    <w:rsid w:val="008F695C"/>
    <w:rsid w:val="0090127A"/>
    <w:rsid w:val="0090150D"/>
    <w:rsid w:val="00902C77"/>
    <w:rsid w:val="00903B03"/>
    <w:rsid w:val="009053A0"/>
    <w:rsid w:val="00907F29"/>
    <w:rsid w:val="00910A7A"/>
    <w:rsid w:val="009129D5"/>
    <w:rsid w:val="009152F4"/>
    <w:rsid w:val="00930530"/>
    <w:rsid w:val="00932EE9"/>
    <w:rsid w:val="00937528"/>
    <w:rsid w:val="00940B89"/>
    <w:rsid w:val="00942D41"/>
    <w:rsid w:val="00944865"/>
    <w:rsid w:val="00944EE5"/>
    <w:rsid w:val="00947589"/>
    <w:rsid w:val="00962EA0"/>
    <w:rsid w:val="00963FA0"/>
    <w:rsid w:val="00964DF6"/>
    <w:rsid w:val="00965069"/>
    <w:rsid w:val="00965DD7"/>
    <w:rsid w:val="00972A21"/>
    <w:rsid w:val="00984BB7"/>
    <w:rsid w:val="00985685"/>
    <w:rsid w:val="0099008B"/>
    <w:rsid w:val="00994E3B"/>
    <w:rsid w:val="00997ABD"/>
    <w:rsid w:val="009A17D4"/>
    <w:rsid w:val="009A311C"/>
    <w:rsid w:val="009B779E"/>
    <w:rsid w:val="009C3AAD"/>
    <w:rsid w:val="009C5886"/>
    <w:rsid w:val="009C79D8"/>
    <w:rsid w:val="009D06CC"/>
    <w:rsid w:val="009D518E"/>
    <w:rsid w:val="009D6176"/>
    <w:rsid w:val="009F0C6B"/>
    <w:rsid w:val="009F2FEA"/>
    <w:rsid w:val="009F3A7C"/>
    <w:rsid w:val="009F5003"/>
    <w:rsid w:val="009F7A4D"/>
    <w:rsid w:val="00A1196B"/>
    <w:rsid w:val="00A23BB0"/>
    <w:rsid w:val="00A354EC"/>
    <w:rsid w:val="00A42BF5"/>
    <w:rsid w:val="00A75823"/>
    <w:rsid w:val="00A90F22"/>
    <w:rsid w:val="00AA4E11"/>
    <w:rsid w:val="00AB03ED"/>
    <w:rsid w:val="00AB18CB"/>
    <w:rsid w:val="00AB2328"/>
    <w:rsid w:val="00AB34B7"/>
    <w:rsid w:val="00AB79B8"/>
    <w:rsid w:val="00AC5410"/>
    <w:rsid w:val="00B007E3"/>
    <w:rsid w:val="00B01857"/>
    <w:rsid w:val="00B1453C"/>
    <w:rsid w:val="00B163B1"/>
    <w:rsid w:val="00B3662B"/>
    <w:rsid w:val="00B377C4"/>
    <w:rsid w:val="00B40E32"/>
    <w:rsid w:val="00B40F74"/>
    <w:rsid w:val="00B43E66"/>
    <w:rsid w:val="00B47549"/>
    <w:rsid w:val="00B47762"/>
    <w:rsid w:val="00B50AE6"/>
    <w:rsid w:val="00B65C21"/>
    <w:rsid w:val="00B665C0"/>
    <w:rsid w:val="00B6705E"/>
    <w:rsid w:val="00B83D04"/>
    <w:rsid w:val="00B85419"/>
    <w:rsid w:val="00B87032"/>
    <w:rsid w:val="00B92341"/>
    <w:rsid w:val="00B932C7"/>
    <w:rsid w:val="00B95788"/>
    <w:rsid w:val="00BA056E"/>
    <w:rsid w:val="00BA38DA"/>
    <w:rsid w:val="00BA5E9A"/>
    <w:rsid w:val="00BA7C0B"/>
    <w:rsid w:val="00BB59DB"/>
    <w:rsid w:val="00BB5B69"/>
    <w:rsid w:val="00BB71B8"/>
    <w:rsid w:val="00BC2A56"/>
    <w:rsid w:val="00BC4131"/>
    <w:rsid w:val="00BD6B29"/>
    <w:rsid w:val="00BE4D35"/>
    <w:rsid w:val="00BF0F52"/>
    <w:rsid w:val="00BF32FB"/>
    <w:rsid w:val="00C0162B"/>
    <w:rsid w:val="00C03348"/>
    <w:rsid w:val="00C15190"/>
    <w:rsid w:val="00C17E7A"/>
    <w:rsid w:val="00C21E04"/>
    <w:rsid w:val="00C23F42"/>
    <w:rsid w:val="00C23F9E"/>
    <w:rsid w:val="00C256B1"/>
    <w:rsid w:val="00C33844"/>
    <w:rsid w:val="00C373F7"/>
    <w:rsid w:val="00C4574B"/>
    <w:rsid w:val="00C4757E"/>
    <w:rsid w:val="00C52E6B"/>
    <w:rsid w:val="00C562AA"/>
    <w:rsid w:val="00C63E2B"/>
    <w:rsid w:val="00C64825"/>
    <w:rsid w:val="00C65DCF"/>
    <w:rsid w:val="00C65E72"/>
    <w:rsid w:val="00C66F39"/>
    <w:rsid w:val="00C70F12"/>
    <w:rsid w:val="00C72BB0"/>
    <w:rsid w:val="00C738E2"/>
    <w:rsid w:val="00C7762D"/>
    <w:rsid w:val="00C82D1D"/>
    <w:rsid w:val="00C93367"/>
    <w:rsid w:val="00C934AF"/>
    <w:rsid w:val="00C97571"/>
    <w:rsid w:val="00CA314A"/>
    <w:rsid w:val="00CB1547"/>
    <w:rsid w:val="00CB4134"/>
    <w:rsid w:val="00CB472D"/>
    <w:rsid w:val="00CB508D"/>
    <w:rsid w:val="00CB63F5"/>
    <w:rsid w:val="00CC27C8"/>
    <w:rsid w:val="00CC574C"/>
    <w:rsid w:val="00CC793C"/>
    <w:rsid w:val="00CD7B98"/>
    <w:rsid w:val="00CE6E74"/>
    <w:rsid w:val="00CE74F0"/>
    <w:rsid w:val="00CF458F"/>
    <w:rsid w:val="00D02B85"/>
    <w:rsid w:val="00D04BF4"/>
    <w:rsid w:val="00D056CA"/>
    <w:rsid w:val="00D13956"/>
    <w:rsid w:val="00D14BDE"/>
    <w:rsid w:val="00D2537C"/>
    <w:rsid w:val="00D26956"/>
    <w:rsid w:val="00D27601"/>
    <w:rsid w:val="00D35CD7"/>
    <w:rsid w:val="00D527ED"/>
    <w:rsid w:val="00D561EE"/>
    <w:rsid w:val="00D7195F"/>
    <w:rsid w:val="00D8525D"/>
    <w:rsid w:val="00D90BF1"/>
    <w:rsid w:val="00D9242A"/>
    <w:rsid w:val="00D92623"/>
    <w:rsid w:val="00DD3E0F"/>
    <w:rsid w:val="00DD6466"/>
    <w:rsid w:val="00DE0FDF"/>
    <w:rsid w:val="00DE6A63"/>
    <w:rsid w:val="00DF0203"/>
    <w:rsid w:val="00DF19C8"/>
    <w:rsid w:val="00DF744C"/>
    <w:rsid w:val="00E03857"/>
    <w:rsid w:val="00E04054"/>
    <w:rsid w:val="00E07A8D"/>
    <w:rsid w:val="00E1289B"/>
    <w:rsid w:val="00E1487A"/>
    <w:rsid w:val="00E224B9"/>
    <w:rsid w:val="00E36FAC"/>
    <w:rsid w:val="00E4080C"/>
    <w:rsid w:val="00E432A2"/>
    <w:rsid w:val="00E43ED0"/>
    <w:rsid w:val="00E549CB"/>
    <w:rsid w:val="00E76EAF"/>
    <w:rsid w:val="00E83FF0"/>
    <w:rsid w:val="00E86FED"/>
    <w:rsid w:val="00E87B05"/>
    <w:rsid w:val="00E90C3E"/>
    <w:rsid w:val="00E941A6"/>
    <w:rsid w:val="00EB05F1"/>
    <w:rsid w:val="00EB5C2F"/>
    <w:rsid w:val="00EB6F57"/>
    <w:rsid w:val="00EC1FC1"/>
    <w:rsid w:val="00EC2FFF"/>
    <w:rsid w:val="00ED191D"/>
    <w:rsid w:val="00ED731F"/>
    <w:rsid w:val="00ED7886"/>
    <w:rsid w:val="00EE028F"/>
    <w:rsid w:val="00EE05C3"/>
    <w:rsid w:val="00EE1964"/>
    <w:rsid w:val="00EE59D1"/>
    <w:rsid w:val="00EE6F02"/>
    <w:rsid w:val="00EF013F"/>
    <w:rsid w:val="00EF0F02"/>
    <w:rsid w:val="00EF3A58"/>
    <w:rsid w:val="00F01287"/>
    <w:rsid w:val="00F03AA8"/>
    <w:rsid w:val="00F1283B"/>
    <w:rsid w:val="00F128BC"/>
    <w:rsid w:val="00F12FE7"/>
    <w:rsid w:val="00F15AFF"/>
    <w:rsid w:val="00F25745"/>
    <w:rsid w:val="00F33362"/>
    <w:rsid w:val="00F34E65"/>
    <w:rsid w:val="00F405A1"/>
    <w:rsid w:val="00F431C7"/>
    <w:rsid w:val="00F44EC4"/>
    <w:rsid w:val="00F50031"/>
    <w:rsid w:val="00F506ED"/>
    <w:rsid w:val="00F63CE3"/>
    <w:rsid w:val="00F704F4"/>
    <w:rsid w:val="00F74CC3"/>
    <w:rsid w:val="00F903AD"/>
    <w:rsid w:val="00F91AAC"/>
    <w:rsid w:val="00F93BB7"/>
    <w:rsid w:val="00F955DA"/>
    <w:rsid w:val="00FB1000"/>
    <w:rsid w:val="00FB4F52"/>
    <w:rsid w:val="00FB500C"/>
    <w:rsid w:val="00FB698F"/>
    <w:rsid w:val="00FC238F"/>
    <w:rsid w:val="00FC2CBB"/>
    <w:rsid w:val="00FD05B8"/>
    <w:rsid w:val="00FD493D"/>
    <w:rsid w:val="00FE0BED"/>
    <w:rsid w:val="00FE0EB5"/>
    <w:rsid w:val="00FE0F96"/>
    <w:rsid w:val="00FE293E"/>
    <w:rsid w:val="00FE3A2E"/>
    <w:rsid w:val="00FE5B62"/>
    <w:rsid w:val="00FE6833"/>
    <w:rsid w:val="00FE7E98"/>
    <w:rsid w:val="00FF18AC"/>
    <w:rsid w:val="00FF2BE9"/>
    <w:rsid w:val="00FF37A9"/>
    <w:rsid w:val="00FF613C"/>
    <w:rsid w:val="54AB4904"/>
    <w:rsid w:val="5C415C42"/>
    <w:rsid w:val="6E0B5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脚 Char"/>
    <w:basedOn w:val="8"/>
    <w:link w:val="5"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2660</Words>
  <Characters>2919</Characters>
  <Lines>50</Lines>
  <Paragraphs>14</Paragraphs>
  <TotalTime>0</TotalTime>
  <ScaleCrop>false</ScaleCrop>
  <LinksUpToDate>false</LinksUpToDate>
  <CharactersWithSpaces>2944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2017-02-21T09:15:00Z</dcterms:created>
  <dc:creator>谢斐</dc:creator>
  <cp:lastModifiedBy>hl</cp:lastModifiedBy>
  <cp:lastPrinted>2020-06-08T03:18:00Z</cp:lastPrinted>
  <dcterms:modified xsi:type="dcterms:W3CDTF">2022-04-19T09:09:31Z</dcterms:modified>
  <dc:title>2017年度省级部门预算公开参考格式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3297A7D1556B4257B3D41EF07C6E1635</vt:lpwstr>
  </property>
</Properties>
</file>