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应急管理</w:t>
      </w:r>
      <w:r>
        <w:rPr>
          <w:rFonts w:hint="eastAsia" w:asciiTheme="majorEastAsia" w:hAnsiTheme="majorEastAsia" w:eastAsiaTheme="majorEastAsia"/>
          <w:b/>
          <w:sz w:val="44"/>
          <w:szCs w:val="44"/>
        </w:rPr>
        <w:t>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spacing w:line="600" w:lineRule="exact"/>
        <w:jc w:val="center"/>
        <w:rPr>
          <w:rFonts w:asciiTheme="majorEastAsia" w:hAnsiTheme="majorEastAsia" w:eastAsiaTheme="majorEastAsia"/>
          <w:b/>
          <w:sz w:val="44"/>
          <w:szCs w:val="44"/>
        </w:rPr>
      </w:pPr>
    </w:p>
    <w:p>
      <w:pPr>
        <w:pStyle w:val="5"/>
        <w:keepNext w:val="0"/>
        <w:keepLines w:val="0"/>
        <w:widowControl/>
        <w:suppressLineNumbers w:val="0"/>
        <w:spacing w:after="255" w:afterAutospacing="0"/>
        <w:ind w:left="0" w:firstLine="660"/>
      </w:pPr>
      <w:r>
        <w:rPr>
          <w:rFonts w:ascii="黑体" w:hAnsi="宋体" w:eastAsia="黑体" w:cs="黑体"/>
          <w:sz w:val="31"/>
          <w:szCs w:val="31"/>
        </w:rPr>
        <w:t>第一部分</w:t>
      </w:r>
      <w:r>
        <w:rPr>
          <w:rFonts w:hint="eastAsia" w:ascii="黑体" w:hAnsi="宋体" w:eastAsia="黑体" w:cs="黑体"/>
          <w:sz w:val="31"/>
          <w:szCs w:val="31"/>
        </w:rPr>
        <w:t>驻马店市应急管理局概况</w:t>
      </w:r>
    </w:p>
    <w:p>
      <w:pPr>
        <w:pStyle w:val="5"/>
        <w:keepNext w:val="0"/>
        <w:keepLines w:val="0"/>
        <w:widowControl/>
        <w:suppressLineNumbers w:val="0"/>
        <w:spacing w:after="255" w:afterAutospacing="0"/>
        <w:ind w:left="0" w:firstLine="1005"/>
      </w:pPr>
      <w:r>
        <w:rPr>
          <w:rFonts w:ascii="仿宋_GB2312" w:eastAsia="仿宋_GB2312" w:cs="仿宋_GB2312"/>
          <w:sz w:val="31"/>
          <w:szCs w:val="31"/>
        </w:rPr>
        <w:t>一</w:t>
      </w:r>
      <w:r>
        <w:rPr>
          <w:rFonts w:hint="eastAsia" w:ascii="仿宋_GB2312" w:eastAsia="仿宋_GB2312" w:cs="仿宋_GB2312"/>
          <w:sz w:val="31"/>
          <w:szCs w:val="31"/>
        </w:rPr>
        <w:t>、主要职能</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二、</w:t>
      </w:r>
      <w:r>
        <w:t xml:space="preserve"> </w:t>
      </w:r>
      <w:r>
        <w:rPr>
          <w:rFonts w:hint="eastAsia" w:ascii="仿宋_GB2312" w:eastAsia="仿宋_GB2312" w:cs="仿宋_GB2312"/>
          <w:sz w:val="31"/>
          <w:szCs w:val="31"/>
        </w:rPr>
        <w:t>部门预算单位构成</w:t>
      </w:r>
    </w:p>
    <w:p>
      <w:pPr>
        <w:pStyle w:val="5"/>
        <w:keepNext w:val="0"/>
        <w:keepLines w:val="0"/>
        <w:widowControl/>
        <w:suppressLineNumbers w:val="0"/>
        <w:spacing w:after="255" w:afterAutospacing="0"/>
        <w:ind w:left="0" w:firstLine="660"/>
        <w:rPr>
          <w:rFonts w:hint="eastAsia" w:ascii="黑体" w:hAnsi="宋体" w:eastAsia="黑体" w:cs="黑体"/>
          <w:sz w:val="31"/>
          <w:szCs w:val="31"/>
        </w:rPr>
      </w:pPr>
      <w:r>
        <w:rPr>
          <w:rFonts w:hint="eastAsia" w:ascii="黑体" w:hAnsi="宋体" w:eastAsia="黑体" w:cs="黑体"/>
          <w:sz w:val="31"/>
          <w:szCs w:val="31"/>
        </w:rPr>
        <w:t>第二部分驻马店市应急管理局202</w:t>
      </w:r>
      <w:r>
        <w:rPr>
          <w:rFonts w:hint="eastAsia" w:ascii="黑体" w:eastAsia="黑体" w:cs="黑体"/>
          <w:sz w:val="31"/>
          <w:szCs w:val="31"/>
          <w:lang w:val="en-US" w:eastAsia="zh-CN"/>
        </w:rPr>
        <w:t>1</w:t>
      </w:r>
      <w:r>
        <w:rPr>
          <w:rFonts w:hint="eastAsia" w:ascii="黑体" w:hAnsi="宋体" w:eastAsia="黑体" w:cs="黑体"/>
          <w:sz w:val="31"/>
          <w:szCs w:val="31"/>
        </w:rPr>
        <w:t>年部门预算情况说明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pStyle w:val="5"/>
        <w:keepNext w:val="0"/>
        <w:keepLines w:val="0"/>
        <w:widowControl/>
        <w:suppressLineNumbers w:val="0"/>
        <w:spacing w:after="255" w:afterAutospacing="0"/>
        <w:rPr>
          <w:rFonts w:hint="eastAsia" w:ascii="黑体" w:hAnsi="宋体" w:eastAsia="黑体" w:cs="黑体"/>
          <w:sz w:val="31"/>
          <w:szCs w:val="31"/>
        </w:rPr>
      </w:pPr>
    </w:p>
    <w:p>
      <w:pPr>
        <w:pStyle w:val="5"/>
        <w:keepNext w:val="0"/>
        <w:keepLines w:val="0"/>
        <w:widowControl/>
        <w:suppressLineNumbers w:val="0"/>
        <w:spacing w:after="255" w:afterAutospacing="0"/>
        <w:ind w:left="0" w:firstLine="660"/>
      </w:pPr>
      <w:r>
        <w:rPr>
          <w:rFonts w:hint="eastAsia" w:ascii="黑体" w:hAnsi="宋体" w:eastAsia="黑体" w:cs="黑体"/>
          <w:sz w:val="31"/>
          <w:szCs w:val="31"/>
        </w:rPr>
        <w:t>第三部分名词解释</w:t>
      </w:r>
    </w:p>
    <w:p>
      <w:pPr>
        <w:pStyle w:val="5"/>
        <w:keepNext w:val="0"/>
        <w:keepLines w:val="0"/>
        <w:widowControl/>
        <w:suppressLineNumbers w:val="0"/>
        <w:spacing w:after="255" w:afterAutospacing="0"/>
        <w:ind w:left="0" w:firstLine="660"/>
      </w:pPr>
      <w:r>
        <w:rPr>
          <w:rFonts w:hint="eastAsia" w:ascii="黑体" w:hAnsi="宋体" w:eastAsia="黑体" w:cs="黑体"/>
          <w:sz w:val="31"/>
          <w:szCs w:val="31"/>
        </w:rPr>
        <w:t>附件：驻马店市应急管理局202</w:t>
      </w:r>
      <w:r>
        <w:rPr>
          <w:rFonts w:hint="eastAsia" w:ascii="黑体" w:eastAsia="黑体" w:cs="黑体"/>
          <w:sz w:val="31"/>
          <w:szCs w:val="31"/>
          <w:lang w:val="en-US" w:eastAsia="zh-CN"/>
        </w:rPr>
        <w:t>1</w:t>
      </w:r>
      <w:r>
        <w:rPr>
          <w:rFonts w:hint="eastAsia" w:ascii="黑体" w:hAnsi="宋体" w:eastAsia="黑体" w:cs="黑体"/>
          <w:sz w:val="31"/>
          <w:szCs w:val="31"/>
        </w:rPr>
        <w:t>年部门预算表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一、</w:t>
      </w:r>
      <w:r>
        <w:t xml:space="preserve"> </w:t>
      </w:r>
      <w:r>
        <w:rPr>
          <w:rFonts w:hint="eastAsia" w:ascii="仿宋_GB2312" w:eastAsia="仿宋_GB2312" w:cs="仿宋_GB2312"/>
          <w:sz w:val="31"/>
          <w:szCs w:val="31"/>
        </w:rPr>
        <w:t>部门收支总体情况表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二、</w:t>
      </w:r>
      <w:r>
        <w:t xml:space="preserve"> </w:t>
      </w:r>
      <w:r>
        <w:rPr>
          <w:rFonts w:hint="eastAsia" w:ascii="仿宋_GB2312" w:eastAsia="仿宋_GB2312" w:cs="仿宋_GB2312"/>
          <w:sz w:val="31"/>
          <w:szCs w:val="31"/>
        </w:rPr>
        <w:t>部门收入总体情况表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三、</w:t>
      </w:r>
      <w:r>
        <w:t xml:space="preserve"> </w:t>
      </w:r>
      <w:r>
        <w:rPr>
          <w:rFonts w:hint="eastAsia" w:ascii="仿宋_GB2312" w:eastAsia="仿宋_GB2312" w:cs="仿宋_GB2312"/>
          <w:sz w:val="31"/>
          <w:szCs w:val="31"/>
        </w:rPr>
        <w:t>部门支出总体情况表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四、</w:t>
      </w:r>
      <w:r>
        <w:t xml:space="preserve"> </w:t>
      </w:r>
      <w:r>
        <w:rPr>
          <w:rFonts w:hint="eastAsia" w:ascii="仿宋_GB2312" w:eastAsia="仿宋_GB2312" w:cs="仿宋_GB2312"/>
          <w:sz w:val="31"/>
          <w:szCs w:val="31"/>
        </w:rPr>
        <w:t>财政拨款收支总体情况表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五、</w:t>
      </w:r>
      <w:r>
        <w:t xml:space="preserve"> </w:t>
      </w:r>
      <w:r>
        <w:rPr>
          <w:rFonts w:hint="eastAsia" w:ascii="仿宋_GB2312" w:eastAsia="仿宋_GB2312" w:cs="仿宋_GB2312"/>
          <w:sz w:val="31"/>
          <w:szCs w:val="31"/>
        </w:rPr>
        <w:t>一般公共预算支出情况表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六、</w:t>
      </w:r>
      <w:r>
        <w:t xml:space="preserve"> </w:t>
      </w:r>
      <w:r>
        <w:rPr>
          <w:rFonts w:hint="eastAsia" w:ascii="仿宋_GB2312" w:eastAsia="仿宋_GB2312" w:cs="仿宋_GB2312"/>
          <w:sz w:val="31"/>
          <w:szCs w:val="31"/>
        </w:rPr>
        <w:t>支出经济分类汇总表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七、</w:t>
      </w:r>
      <w:r>
        <w:t xml:space="preserve"> </w:t>
      </w:r>
      <w:r>
        <w:rPr>
          <w:rFonts w:hint="eastAsia" w:ascii="仿宋_GB2312" w:eastAsia="仿宋_GB2312" w:cs="仿宋_GB2312"/>
          <w:sz w:val="31"/>
          <w:szCs w:val="31"/>
        </w:rPr>
        <w:t>一般公共预算“三公”经费支出情况表</w:t>
      </w:r>
    </w:p>
    <w:p>
      <w:pPr>
        <w:pStyle w:val="5"/>
        <w:keepNext w:val="0"/>
        <w:keepLines w:val="0"/>
        <w:widowControl/>
        <w:suppressLineNumbers w:val="0"/>
        <w:spacing w:after="255" w:afterAutospacing="0"/>
        <w:ind w:left="0" w:firstLine="1005"/>
        <w:rPr>
          <w:rFonts w:hint="eastAsia" w:ascii="仿宋_GB2312" w:eastAsia="仿宋_GB2312" w:cs="仿宋_GB2312"/>
          <w:sz w:val="31"/>
          <w:szCs w:val="31"/>
        </w:rPr>
      </w:pPr>
      <w:r>
        <w:rPr>
          <w:rFonts w:hint="eastAsia" w:ascii="仿宋_GB2312" w:eastAsia="仿宋_GB2312" w:cs="仿宋_GB2312"/>
          <w:sz w:val="31"/>
          <w:szCs w:val="31"/>
        </w:rPr>
        <w:t>八、</w:t>
      </w:r>
      <w:r>
        <w:t xml:space="preserve"> </w:t>
      </w:r>
      <w:r>
        <w:rPr>
          <w:rFonts w:hint="eastAsia" w:ascii="仿宋_GB2312" w:eastAsia="仿宋_GB2312" w:cs="仿宋_GB2312"/>
          <w:sz w:val="31"/>
          <w:szCs w:val="31"/>
        </w:rPr>
        <w:t>政府性基金预算支出情况表</w:t>
      </w:r>
    </w:p>
    <w:p>
      <w:pPr>
        <w:pStyle w:val="5"/>
        <w:keepNext w:val="0"/>
        <w:keepLines w:val="0"/>
        <w:widowControl/>
        <w:suppressLineNumbers w:val="0"/>
        <w:spacing w:after="255" w:afterAutospacing="0"/>
        <w:ind w:left="0" w:firstLine="1005"/>
        <w:rPr>
          <w:rFonts w:hint="eastAsia" w:ascii="仿宋_GB2312" w:eastAsia="仿宋_GB2312" w:cs="仿宋_GB2312"/>
          <w:sz w:val="31"/>
          <w:szCs w:val="31"/>
        </w:rPr>
      </w:pPr>
      <w:r>
        <w:rPr>
          <w:rFonts w:hint="eastAsia" w:ascii="仿宋" w:hAnsi="仿宋" w:eastAsia="仿宋" w:cs="仿宋_GB2312"/>
          <w:kern w:val="0"/>
          <w:sz w:val="32"/>
          <w:szCs w:val="32"/>
        </w:rPr>
        <w:t>九、重点项目预算的绩效目标表</w:t>
      </w:r>
    </w:p>
    <w:p>
      <w:pPr>
        <w:pStyle w:val="5"/>
        <w:keepNext w:val="0"/>
        <w:keepLines w:val="0"/>
        <w:widowControl/>
        <w:suppressLineNumbers w:val="0"/>
        <w:spacing w:after="255" w:afterAutospacing="0" w:line="555" w:lineRule="atLeast"/>
        <w:ind w:left="0" w:firstLine="0"/>
        <w:jc w:val="center"/>
      </w:pPr>
      <w:r>
        <w:rPr>
          <w:rFonts w:hint="eastAsia" w:ascii="黑体" w:hAnsi="宋体" w:eastAsia="黑体" w:cs="黑体"/>
          <w:sz w:val="31"/>
          <w:szCs w:val="31"/>
        </w:rPr>
        <w:t> </w:t>
      </w:r>
    </w:p>
    <w:p>
      <w:pPr>
        <w:pStyle w:val="5"/>
        <w:keepNext w:val="0"/>
        <w:keepLines w:val="0"/>
        <w:widowControl/>
        <w:suppressLineNumbers w:val="0"/>
        <w:spacing w:after="255" w:afterAutospacing="0" w:line="555" w:lineRule="atLeast"/>
        <w:ind w:left="0" w:firstLine="0"/>
        <w:jc w:val="center"/>
        <w:rPr>
          <w:rFonts w:hint="eastAsia" w:ascii="黑体" w:hAnsi="宋体" w:eastAsia="黑体" w:cs="黑体"/>
          <w:sz w:val="31"/>
          <w:szCs w:val="31"/>
        </w:rPr>
      </w:pPr>
    </w:p>
    <w:p>
      <w:pPr>
        <w:pStyle w:val="5"/>
        <w:keepNext w:val="0"/>
        <w:keepLines w:val="0"/>
        <w:widowControl/>
        <w:suppressLineNumbers w:val="0"/>
        <w:spacing w:after="255" w:afterAutospacing="0" w:line="555" w:lineRule="atLeast"/>
        <w:ind w:left="0" w:firstLine="0"/>
        <w:jc w:val="center"/>
        <w:rPr>
          <w:rFonts w:hint="eastAsia" w:ascii="黑体" w:hAnsi="宋体" w:eastAsia="黑体" w:cs="黑体"/>
          <w:sz w:val="31"/>
          <w:szCs w:val="31"/>
        </w:rPr>
      </w:pPr>
    </w:p>
    <w:p>
      <w:pPr>
        <w:pStyle w:val="5"/>
        <w:keepNext w:val="0"/>
        <w:keepLines w:val="0"/>
        <w:widowControl/>
        <w:suppressLineNumbers w:val="0"/>
        <w:spacing w:after="255" w:afterAutospacing="0" w:line="555" w:lineRule="atLeast"/>
        <w:ind w:left="0" w:firstLine="0"/>
        <w:jc w:val="center"/>
      </w:pPr>
      <w:bookmarkStart w:id="0" w:name="_GoBack"/>
      <w:bookmarkEnd w:id="0"/>
      <w:r>
        <w:rPr>
          <w:rFonts w:hint="eastAsia" w:ascii="黑体" w:hAnsi="宋体" w:eastAsia="黑体" w:cs="黑体"/>
          <w:sz w:val="31"/>
          <w:szCs w:val="31"/>
        </w:rPr>
        <w:t> </w:t>
      </w:r>
    </w:p>
    <w:p>
      <w:pPr>
        <w:pStyle w:val="5"/>
        <w:keepNext w:val="0"/>
        <w:keepLines w:val="0"/>
        <w:widowControl/>
        <w:suppressLineNumbers w:val="0"/>
        <w:spacing w:after="255" w:afterAutospacing="0" w:line="555" w:lineRule="atLeast"/>
        <w:ind w:left="0" w:firstLine="0"/>
        <w:jc w:val="center"/>
      </w:pPr>
      <w:r>
        <w:rPr>
          <w:rFonts w:hint="eastAsia" w:ascii="黑体" w:hAnsi="宋体" w:eastAsia="黑体" w:cs="黑体"/>
          <w:sz w:val="31"/>
          <w:szCs w:val="31"/>
        </w:rPr>
        <w:t>第一部分</w:t>
      </w:r>
    </w:p>
    <w:p>
      <w:pPr>
        <w:pStyle w:val="5"/>
        <w:keepNext w:val="0"/>
        <w:keepLines w:val="0"/>
        <w:widowControl/>
        <w:suppressLineNumbers w:val="0"/>
        <w:spacing w:after="255" w:afterAutospacing="0" w:line="555" w:lineRule="atLeast"/>
        <w:ind w:left="0" w:firstLine="0"/>
        <w:jc w:val="center"/>
      </w:pPr>
      <w:r>
        <w:rPr>
          <w:rFonts w:hint="eastAsia" w:ascii="黑体" w:hAnsi="宋体" w:eastAsia="黑体" w:cs="黑体"/>
          <w:sz w:val="31"/>
          <w:szCs w:val="31"/>
        </w:rPr>
        <w:t>驻马店市应急管理局概况</w:t>
      </w:r>
    </w:p>
    <w:p>
      <w:pPr>
        <w:pStyle w:val="5"/>
        <w:keepNext w:val="0"/>
        <w:keepLines w:val="0"/>
        <w:widowControl/>
        <w:suppressLineNumbers w:val="0"/>
        <w:spacing w:after="255" w:afterAutospacing="0" w:line="555" w:lineRule="atLeast"/>
        <w:ind w:left="0" w:firstLine="660"/>
      </w:pPr>
      <w:r>
        <w:rPr>
          <w:rFonts w:hint="eastAsia" w:ascii="黑体" w:hAnsi="宋体" w:eastAsia="黑体" w:cs="黑体"/>
          <w:sz w:val="31"/>
          <w:szCs w:val="31"/>
        </w:rPr>
        <w:t>一、市应急管理局主要职能</w:t>
      </w:r>
    </w:p>
    <w:p>
      <w:pPr>
        <w:pStyle w:val="5"/>
        <w:keepNext w:val="0"/>
        <w:keepLines w:val="0"/>
        <w:widowControl/>
        <w:suppressLineNumbers w:val="0"/>
        <w:spacing w:line="555" w:lineRule="atLeast"/>
        <w:ind w:left="0" w:firstLine="615"/>
        <w:jc w:val="both"/>
      </w:pPr>
      <w:r>
        <w:rPr>
          <w:rFonts w:hint="eastAsia" w:ascii="仿宋_GB2312" w:eastAsia="仿宋_GB2312" w:cs="仿宋_GB2312"/>
          <w:sz w:val="31"/>
          <w:szCs w:val="31"/>
        </w:rPr>
        <w:t>根据《中共驻马店市委办公室驻马店市人民政府办公室关于印发〈驻马店市应急管理局职能配置、内设机构和人员编制规定〉的通知》（驻办文〔2019〕41号）文件规定，驻马店市应急管理局为市政府工作部门。主要职责是：</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（一）负责全市应急管理工作，指导各县区各部门应对安全生产类、自然灾害类等突发事件和综合防灾减灾救灾工作。负责全市安全生产综合监督管理和工矿商贸行业安全生产监督管理工作。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（二）拟订全市应急管理、安全生产等政策规定，组织编制市级应急体系建设、安全生产和综合防灾减灾规划，组织制定相关规程和标准并监督实施。</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三）指导全市应急预案体系建设，建立完善事故灾难和自然灾害分级应对制度，组织编制市级总体应急预案和安全生产类、自然灾害类专项预案，综合协调应急预案衔接工作，组织开展预案演练，推动应急避难设施建设。</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（四）牵头建立统一的应急管理信息系统，负责信息传输和共享，建立监测预警和灾情报告制度，健全自然灾害信息资源获取和共享机制，依法统一发布灾情。</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（五）组织指导协调安全生产类、自然灾害类等突发事件应急救援，承担市应对重大灾害指挥部工作，综合研判突发事件发展态势并提出应对建议，协助市委、市政府指定的负责同志组织重大灾害应急处置工作。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（六）统一协调指挥各类应急专业队伍，建立应急协调联动机制，推进指挥平台对接，衔接驻驻解放军和武警部队参与应急救援工作。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（七）统筹应急救援力量建设，负责森林火灾扑救、抗洪抢险、地震和地质灾害救援、生产安全事故救援(含煤矿)等专业应急救援力量建设，指导市综合性应急救援队伍建设，指导县区及社会应急救援力量建设。</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（八）组织指导消防工作，指导消防监督、火灾预防、火灾扑救工作。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（九）指导协调全市森林火灾、水旱灾害、地震和地质灾害等防治工作，负责自然灾害综合监测预警工作，指导开展自然灾害综合风险评估工作。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（十）组织协调全市灾害救助工作，组织指导灾情核查、损失评估、救灾捐赠工作，按权限管理、分配救灾款物并监督使用。</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一）依法行使安全生产综合监督管理职权，指导协调、监督检查市政府有关部门及县区政府、各类功能区管委会安全生产工作，督促、指导安全生产责任落实。组织开展安全生产巡查、考核工作。承担市安全生产委员会日常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二）按照分级、属地原则，依法监督检查工矿商贸生产经营单位贯彻执行安全生产法律法规情况，依法监督检查工矿商贸生产经营单位安全生产条件和有关设备（特种设备除外）、材料、劳动防护用品配备使用的安全生产管理工作。依法组织并指导监督实施安全生产准入制度。负责危险化学品安全监督管理综合工作和烟花爆竹经营企业安全生产监督管理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三）依法组织指导生产安全事故调查处理，监督事故查处和责任追究落实情况。组织开展自然灾害类突发事件的调查评估工作。协助省调查处理重大以上等级事故。综合管理全市生产安全伤亡事故、事故隐患排查治理、安全生产统计分析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（十四）制定应急物资储备和应急救援装备规划并组织实施，会同市粮食和物资储备局等部门建立健全应急物资信息平台和调拨制度，在救灾时统一调度。</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五）负责应急管理、安全生产宣传教育和培训工作，组织指导应急管理、安全生产的新技术推广应用和信息化建设工作。依法组织、指导并监督特种作业(不含煤矿安全作业)人员操作资格考核工作和工矿商贸生产经营单位(不含煤矿企业)主要负责人、安全生产管理人员安全生产知识和管理能力考核工作，监督检查工矿商贸生产经营单位安全培训工作。监督、指导注册安全工程师执业资格考试和注册管理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（十六）负责监督指导和组织协调全市安全生产行政执法工作。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（十七）开展应急管理方面的交流与合作，组织参与安全生产类、自然灾害类等突发事件的跨区域救援工作。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（十八）完成市委、市政府交办的其他任务。</w:t>
      </w:r>
    </w:p>
    <w:p>
      <w:pPr>
        <w:pStyle w:val="5"/>
        <w:keepNext w:val="0"/>
        <w:keepLines w:val="0"/>
        <w:widowControl/>
        <w:suppressLineNumbers w:val="0"/>
        <w:spacing w:after="255" w:afterAutospacing="0" w:line="555" w:lineRule="atLeast"/>
        <w:ind w:left="0" w:firstLine="660"/>
      </w:pPr>
      <w:r>
        <w:rPr>
          <w:rFonts w:hint="eastAsia" w:ascii="黑体" w:hAnsi="宋体" w:eastAsia="黑体" w:cs="黑体"/>
          <w:sz w:val="31"/>
          <w:szCs w:val="31"/>
        </w:rPr>
        <w:t> </w:t>
      </w:r>
    </w:p>
    <w:p>
      <w:pPr>
        <w:pStyle w:val="5"/>
        <w:keepNext w:val="0"/>
        <w:keepLines w:val="0"/>
        <w:widowControl/>
        <w:suppressLineNumbers w:val="0"/>
        <w:spacing w:after="255" w:afterAutospacing="0" w:line="555" w:lineRule="atLeast"/>
        <w:ind w:left="0" w:firstLine="660"/>
      </w:pPr>
      <w:r>
        <w:rPr>
          <w:rFonts w:hint="eastAsia" w:ascii="黑体" w:hAnsi="宋体" w:eastAsia="黑体" w:cs="黑体"/>
          <w:sz w:val="31"/>
          <w:szCs w:val="31"/>
        </w:rPr>
        <w:t>二、市应急管理局机构设置及部门预算单位构成</w:t>
      </w:r>
    </w:p>
    <w:p>
      <w:pPr>
        <w:pStyle w:val="5"/>
        <w:keepNext w:val="0"/>
        <w:keepLines w:val="0"/>
        <w:widowControl/>
        <w:suppressLineNumbers w:val="0"/>
        <w:spacing w:line="555" w:lineRule="atLeast"/>
        <w:ind w:left="135" w:firstLine="360"/>
        <w:jc w:val="both"/>
      </w:pPr>
      <w:r>
        <w:rPr>
          <w:rFonts w:hint="eastAsia" w:ascii="仿宋_GB2312" w:eastAsia="仿宋_GB2312" w:cs="仿宋_GB2312"/>
          <w:sz w:val="31"/>
          <w:szCs w:val="31"/>
        </w:rPr>
        <w:t>驻马店市应急管理局部门预算包括局机关本级预算和局属单位预算。</w:t>
      </w:r>
    </w:p>
    <w:p>
      <w:pPr>
        <w:pStyle w:val="5"/>
        <w:keepNext w:val="0"/>
        <w:keepLines w:val="0"/>
        <w:widowControl/>
        <w:suppressLineNumbers w:val="0"/>
        <w:spacing w:line="555" w:lineRule="atLeast"/>
        <w:ind w:left="0" w:firstLine="645"/>
        <w:jc w:val="both"/>
      </w:pPr>
      <w:r>
        <w:rPr>
          <w:rFonts w:hint="default" w:ascii="Times New Roman" w:hAnsi="Times New Roman" w:cs="Times New Roman"/>
          <w:spacing w:val="0"/>
          <w:sz w:val="30"/>
          <w:szCs w:val="30"/>
        </w:rPr>
        <w:t>1. </w:t>
      </w:r>
      <w:r>
        <w:rPr>
          <w:rFonts w:hint="eastAsia" w:ascii="仿宋_GB2312" w:eastAsia="仿宋_GB2312" w:cs="仿宋_GB2312"/>
          <w:sz w:val="31"/>
          <w:szCs w:val="31"/>
        </w:rPr>
        <w:t>驻马店市应急管理局机关本级；</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1"/>
          <w:szCs w:val="31"/>
        </w:rPr>
        <w:t>驻马店市应急管理局内设12个职能科室，分别为：办公室、应急指挥和救援协调科、宣传训练科、政策法规科（科技信息化科）、风险监测和减灾救灾科、火灾防治指导科、防汛抗旱科（地震和地质灾害救援科）、危险化学品安全监督管理科、非煤矿山安全监督科、行业安全监督科、综合协调科、行政审批服务科。政治部和机关党委按规定设置。</w:t>
      </w:r>
    </w:p>
    <w:p>
      <w:pPr>
        <w:pStyle w:val="5"/>
        <w:keepNext w:val="0"/>
        <w:keepLines w:val="0"/>
        <w:widowControl/>
        <w:suppressLineNumbers w:val="0"/>
        <w:spacing w:line="555" w:lineRule="atLeast"/>
        <w:ind w:left="0" w:firstLine="645"/>
        <w:jc w:val="both"/>
      </w:pPr>
      <w:r>
        <w:rPr>
          <w:rFonts w:hint="default" w:ascii="Times New Roman" w:hAnsi="Times New Roman" w:cs="Times New Roman"/>
          <w:spacing w:val="0"/>
          <w:sz w:val="30"/>
          <w:szCs w:val="30"/>
        </w:rPr>
        <w:t>2. </w:t>
      </w:r>
      <w:r>
        <w:rPr>
          <w:rFonts w:hint="eastAsia" w:ascii="仿宋_GB2312" w:eastAsia="仿宋_GB2312" w:cs="仿宋_GB2312"/>
          <w:sz w:val="31"/>
          <w:szCs w:val="31"/>
        </w:rPr>
        <w:t>驻马店市安全生产执法监察支队；</w:t>
      </w:r>
    </w:p>
    <w:p>
      <w:pPr>
        <w:pStyle w:val="5"/>
        <w:keepNext w:val="0"/>
        <w:keepLines w:val="0"/>
        <w:widowControl/>
        <w:suppressLineNumbers w:val="0"/>
        <w:spacing w:after="255" w:afterAutospacing="0" w:line="555" w:lineRule="atLeast"/>
        <w:ind w:left="0" w:firstLine="660"/>
        <w:rPr>
          <w:rFonts w:hint="eastAsia" w:ascii="仿宋_GB2312" w:eastAsia="仿宋_GB2312" w:cs="仿宋_GB2312"/>
          <w:sz w:val="31"/>
          <w:szCs w:val="31"/>
        </w:rPr>
      </w:pPr>
      <w:r>
        <w:rPr>
          <w:rFonts w:hint="default" w:ascii="Times New Roman" w:hAnsi="Times New Roman" w:cs="Times New Roman"/>
          <w:spacing w:val="0"/>
          <w:sz w:val="30"/>
          <w:szCs w:val="30"/>
        </w:rPr>
        <w:t>3. </w:t>
      </w:r>
      <w:r>
        <w:rPr>
          <w:rFonts w:hint="eastAsia" w:ascii="仿宋_GB2312" w:eastAsia="仿宋_GB2312" w:cs="仿宋_GB2312"/>
          <w:sz w:val="31"/>
          <w:szCs w:val="31"/>
        </w:rPr>
        <w:t>驻马店市防震减灾中心。</w:t>
      </w:r>
    </w:p>
    <w:p>
      <w:pPr>
        <w:pStyle w:val="5"/>
        <w:keepNext w:val="0"/>
        <w:keepLines w:val="0"/>
        <w:widowControl/>
        <w:suppressLineNumbers w:val="0"/>
        <w:spacing w:after="255" w:afterAutospacing="0" w:line="555" w:lineRule="atLeast"/>
        <w:ind w:left="0" w:firstLine="660"/>
        <w:rPr>
          <w:rFonts w:hint="default" w:ascii="仿宋_GB2312" w:eastAsia="仿宋_GB2312" w:cs="仿宋_GB2312"/>
          <w:sz w:val="31"/>
          <w:szCs w:val="31"/>
          <w:lang w:val="en-US" w:eastAsia="zh-CN"/>
        </w:rPr>
      </w:pPr>
      <w:r>
        <w:rPr>
          <w:rFonts w:hint="eastAsia" w:ascii="仿宋_GB2312" w:eastAsia="仿宋_GB2312" w:cs="仿宋_GB2312"/>
          <w:sz w:val="31"/>
          <w:szCs w:val="31"/>
          <w:lang w:val="en-US" w:eastAsia="zh-CN"/>
        </w:rPr>
        <w:t>4.驻马店市森林防灭火服务中心</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pStyle w:val="5"/>
        <w:keepNext w:val="0"/>
        <w:keepLines w:val="0"/>
        <w:widowControl/>
        <w:suppressLineNumbers w:val="0"/>
        <w:spacing w:line="555" w:lineRule="atLeast"/>
        <w:ind w:left="0" w:firstLine="0"/>
        <w:jc w:val="center"/>
      </w:pPr>
      <w:r>
        <w:rPr>
          <w:rFonts w:ascii="黑体" w:hAnsi="宋体" w:eastAsia="黑体" w:cs="黑体"/>
          <w:sz w:val="31"/>
          <w:szCs w:val="31"/>
        </w:rPr>
        <w:br w:type="page"/>
      </w:r>
      <w:r>
        <w:rPr>
          <w:rFonts w:hint="eastAsia" w:ascii="黑体" w:hAnsi="宋体" w:eastAsia="黑体" w:cs="黑体"/>
          <w:sz w:val="31"/>
          <w:szCs w:val="31"/>
        </w:rPr>
        <w:t>第二部分</w:t>
      </w:r>
    </w:p>
    <w:p>
      <w:pPr>
        <w:pStyle w:val="5"/>
        <w:keepNext w:val="0"/>
        <w:keepLines w:val="0"/>
        <w:widowControl/>
        <w:suppressLineNumbers w:val="0"/>
        <w:spacing w:after="600" w:afterAutospacing="0" w:line="555" w:lineRule="atLeast"/>
        <w:ind w:left="0" w:firstLine="0"/>
        <w:jc w:val="center"/>
      </w:pPr>
      <w:r>
        <w:rPr>
          <w:rFonts w:hint="eastAsia" w:ascii="黑体" w:hAnsi="宋体" w:eastAsia="黑体" w:cs="黑体"/>
          <w:sz w:val="31"/>
          <w:szCs w:val="31"/>
        </w:rPr>
        <w:t>驻马店市应急管理局202</w:t>
      </w:r>
      <w:r>
        <w:rPr>
          <w:rFonts w:hint="eastAsia" w:ascii="黑体" w:eastAsia="黑体" w:cs="黑体"/>
          <w:sz w:val="31"/>
          <w:szCs w:val="31"/>
          <w:lang w:val="en-US" w:eastAsia="zh-CN"/>
        </w:rPr>
        <w:t>1</w:t>
      </w:r>
      <w:r>
        <w:rPr>
          <w:rFonts w:hint="eastAsia" w:ascii="黑体" w:hAnsi="宋体" w:eastAsia="黑体" w:cs="黑体"/>
          <w:sz w:val="31"/>
          <w:szCs w:val="31"/>
        </w:rPr>
        <w:t>年部门预算情况说明</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一、收入支出预算总体情况说明</w:t>
      </w:r>
    </w:p>
    <w:p>
      <w:pPr>
        <w:pStyle w:val="5"/>
        <w:keepNext w:val="0"/>
        <w:keepLines w:val="0"/>
        <w:widowControl/>
        <w:suppressLineNumbers w:val="0"/>
        <w:spacing w:line="555" w:lineRule="atLeast"/>
        <w:ind w:left="0" w:firstLine="645"/>
        <w:jc w:val="both"/>
        <w:rPr>
          <w:rFonts w:hint="eastAsia" w:ascii="仿宋_GB2312" w:eastAsia="仿宋_GB2312" w:cs="仿宋_GB2312"/>
          <w:sz w:val="31"/>
          <w:szCs w:val="31"/>
          <w:lang w:val="en-US" w:eastAsia="zh-CN"/>
        </w:rPr>
      </w:pPr>
      <w:r>
        <w:rPr>
          <w:rFonts w:hint="eastAsia" w:ascii="仿宋_GB2312" w:eastAsia="仿宋_GB2312" w:cs="仿宋_GB2312"/>
          <w:sz w:val="31"/>
          <w:szCs w:val="31"/>
          <w:lang w:eastAsia="zh-CN"/>
        </w:rPr>
        <w:t>驻马店</w:t>
      </w:r>
      <w:r>
        <w:rPr>
          <w:rFonts w:ascii="仿宋_GB2312" w:eastAsia="仿宋_GB2312" w:cs="仿宋_GB2312"/>
          <w:sz w:val="31"/>
          <w:szCs w:val="31"/>
        </w:rPr>
        <w:t>市应急管理局</w:t>
      </w:r>
      <w:r>
        <w:rPr>
          <w:rFonts w:hint="eastAsia" w:ascii="仿宋_GB2312" w:eastAsia="仿宋_GB2312" w:cs="仿宋_GB2312"/>
          <w:sz w:val="31"/>
          <w:szCs w:val="31"/>
        </w:rPr>
        <w:t>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年收入总计</w:t>
      </w:r>
      <w:r>
        <w:rPr>
          <w:rFonts w:hint="eastAsia" w:ascii="仿宋_GB2312" w:eastAsia="仿宋_GB2312" w:cs="仿宋_GB2312"/>
          <w:sz w:val="31"/>
          <w:szCs w:val="31"/>
          <w:lang w:val="en-US" w:eastAsia="zh-CN"/>
        </w:rPr>
        <w:t>1954.0</w:t>
      </w:r>
      <w:r>
        <w:rPr>
          <w:rFonts w:hint="eastAsia" w:ascii="仿宋_GB2312" w:eastAsia="仿宋_GB2312" w:cs="仿宋_GB2312"/>
          <w:sz w:val="31"/>
          <w:szCs w:val="31"/>
        </w:rPr>
        <w:t>万元，支出总计</w:t>
      </w:r>
      <w:r>
        <w:rPr>
          <w:rFonts w:hint="eastAsia" w:ascii="仿宋_GB2312" w:eastAsia="仿宋_GB2312" w:cs="仿宋_GB2312"/>
          <w:sz w:val="31"/>
          <w:szCs w:val="31"/>
          <w:lang w:val="en-US" w:eastAsia="zh-CN"/>
        </w:rPr>
        <w:t>1954.0</w:t>
      </w:r>
      <w:r>
        <w:rPr>
          <w:rFonts w:hint="eastAsia" w:ascii="仿宋_GB2312" w:eastAsia="仿宋_GB2312" w:cs="仿宋_GB2312"/>
          <w:sz w:val="31"/>
          <w:szCs w:val="31"/>
        </w:rPr>
        <w:t>万元，与20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年预算相比，收、支总计各增加</w:t>
      </w:r>
      <w:r>
        <w:rPr>
          <w:rFonts w:hint="eastAsia" w:ascii="仿宋_GB2312" w:eastAsia="仿宋_GB2312" w:cs="仿宋_GB2312"/>
          <w:sz w:val="31"/>
          <w:szCs w:val="31"/>
          <w:lang w:val="en-US" w:eastAsia="zh-CN"/>
        </w:rPr>
        <w:t>672.9</w:t>
      </w:r>
      <w:r>
        <w:rPr>
          <w:rFonts w:hint="eastAsia" w:ascii="仿宋_GB2312" w:eastAsia="仿宋_GB2312" w:cs="仿宋_GB2312"/>
          <w:sz w:val="31"/>
          <w:szCs w:val="31"/>
        </w:rPr>
        <w:t>万元，增长</w:t>
      </w:r>
      <w:r>
        <w:rPr>
          <w:rFonts w:hint="eastAsia" w:ascii="仿宋_GB2312" w:eastAsia="仿宋_GB2312" w:cs="仿宋_GB2312"/>
          <w:sz w:val="31"/>
          <w:szCs w:val="31"/>
          <w:lang w:val="en-US" w:eastAsia="zh-CN"/>
        </w:rPr>
        <w:t>52.5</w:t>
      </w:r>
      <w:r>
        <w:rPr>
          <w:rFonts w:hint="eastAsia" w:ascii="仿宋_GB2312" w:eastAsia="仿宋_GB2312" w:cs="仿宋_GB2312"/>
          <w:sz w:val="31"/>
          <w:szCs w:val="31"/>
        </w:rPr>
        <w:t>%。主要原因：因机构改革，职能增加，人员增加，增加收入。</w:t>
      </w:r>
      <w:r>
        <w:rPr>
          <w:rFonts w:hint="eastAsia" w:ascii="仿宋_GB2312" w:eastAsia="仿宋_GB2312" w:cs="仿宋_GB2312"/>
          <w:sz w:val="31"/>
          <w:szCs w:val="31"/>
          <w:lang w:eastAsia="zh-CN"/>
        </w:rPr>
        <w:t>且需要建设应急指挥中心。</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二、收入预算总体情况说明</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1"/>
          <w:szCs w:val="31"/>
          <w:lang w:eastAsia="zh-CN"/>
        </w:rPr>
        <w:t>驻马店市</w:t>
      </w:r>
      <w:r>
        <w:rPr>
          <w:rFonts w:hint="eastAsia" w:ascii="仿宋_GB2312" w:eastAsia="仿宋_GB2312" w:cs="仿宋_GB2312"/>
          <w:sz w:val="31"/>
          <w:szCs w:val="31"/>
        </w:rPr>
        <w:t>市应急管理局202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年收入合计</w:t>
      </w:r>
      <w:r>
        <w:rPr>
          <w:rFonts w:hint="eastAsia" w:ascii="仿宋_GB2312" w:eastAsia="仿宋_GB2312" w:cs="仿宋_GB2312"/>
          <w:sz w:val="31"/>
          <w:szCs w:val="31"/>
          <w:lang w:val="en-US" w:eastAsia="zh-CN"/>
        </w:rPr>
        <w:t>1954.0</w:t>
      </w:r>
      <w:r>
        <w:rPr>
          <w:rFonts w:hint="eastAsia" w:ascii="仿宋_GB2312" w:eastAsia="仿宋_GB2312" w:cs="仿宋_GB2312"/>
          <w:sz w:val="31"/>
          <w:szCs w:val="31"/>
        </w:rPr>
        <w:t>万元</w:t>
      </w:r>
      <w:r>
        <w:rPr>
          <w:rStyle w:val="9"/>
          <w:rFonts w:hint="eastAsia" w:ascii="仿宋_GB2312" w:eastAsia="仿宋_GB2312" w:cs="仿宋_GB2312"/>
          <w:sz w:val="31"/>
          <w:szCs w:val="31"/>
        </w:rPr>
        <w:t>,</w:t>
      </w:r>
      <w:r>
        <w:rPr>
          <w:rFonts w:hint="eastAsia" w:ascii="仿宋_GB2312" w:eastAsia="仿宋_GB2312" w:cs="仿宋_GB2312"/>
          <w:sz w:val="31"/>
          <w:szCs w:val="31"/>
          <w:lang w:eastAsia="zh-CN"/>
        </w:rPr>
        <w:t>其中：一般公</w:t>
      </w:r>
      <w:r>
        <w:rPr>
          <w:rFonts w:hint="eastAsia" w:ascii="仿宋_GB2312" w:eastAsia="仿宋_GB2312" w:cs="仿宋_GB2312"/>
          <w:sz w:val="31"/>
          <w:szCs w:val="31"/>
        </w:rPr>
        <w:t>共预算</w:t>
      </w:r>
      <w:r>
        <w:rPr>
          <w:rFonts w:hint="eastAsia" w:ascii="仿宋_GB2312" w:eastAsia="仿宋_GB2312" w:cs="仿宋_GB2312"/>
          <w:sz w:val="31"/>
          <w:szCs w:val="31"/>
          <w:lang w:eastAsia="zh-CN"/>
        </w:rPr>
        <w:t>收入</w:t>
      </w:r>
      <w:r>
        <w:rPr>
          <w:rFonts w:hint="eastAsia" w:ascii="仿宋_GB2312" w:eastAsia="仿宋_GB2312" w:cs="仿宋_GB2312"/>
          <w:sz w:val="31"/>
          <w:szCs w:val="31"/>
          <w:lang w:val="en-US" w:eastAsia="zh-CN"/>
        </w:rPr>
        <w:t>1954.0万元</w:t>
      </w:r>
      <w:r>
        <w:rPr>
          <w:rFonts w:hint="eastAsia" w:ascii="仿宋_GB2312" w:eastAsia="仿宋_GB2312" w:cs="仿宋_GB2312"/>
          <w:sz w:val="31"/>
          <w:szCs w:val="31"/>
        </w:rPr>
        <w:t>。</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三、支出预算总体情况说明</w:t>
      </w:r>
    </w:p>
    <w:p>
      <w:pPr>
        <w:pStyle w:val="5"/>
        <w:keepNext w:val="0"/>
        <w:keepLines w:val="0"/>
        <w:widowControl/>
        <w:suppressLineNumbers w:val="0"/>
        <w:spacing w:line="555" w:lineRule="atLeast"/>
        <w:ind w:left="0" w:firstLine="645"/>
        <w:jc w:val="both"/>
        <w:rPr>
          <w:sz w:val="32"/>
          <w:szCs w:val="32"/>
        </w:rPr>
      </w:pPr>
      <w:r>
        <w:rPr>
          <w:rFonts w:hint="eastAsia" w:ascii="仿宋_GB2312" w:eastAsia="仿宋_GB2312" w:cs="仿宋_GB2312"/>
          <w:sz w:val="32"/>
          <w:szCs w:val="32"/>
          <w:lang w:eastAsia="zh-CN"/>
        </w:rPr>
        <w:t>驻马店</w:t>
      </w:r>
      <w:r>
        <w:rPr>
          <w:rFonts w:hint="eastAsia" w:ascii="仿宋_GB2312" w:eastAsia="仿宋_GB2312" w:cs="仿宋_GB2312"/>
          <w:sz w:val="32"/>
          <w:szCs w:val="32"/>
        </w:rPr>
        <w:t>市应急管理局202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年支出合计</w:t>
      </w:r>
      <w:r>
        <w:rPr>
          <w:rFonts w:hint="eastAsia" w:ascii="仿宋_GB2312" w:eastAsia="仿宋_GB2312" w:cs="仿宋_GB2312"/>
          <w:sz w:val="32"/>
          <w:szCs w:val="32"/>
          <w:lang w:val="en-US" w:eastAsia="zh-CN"/>
        </w:rPr>
        <w:t>1954.0</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1029.7</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52.7</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924.3</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47.3</w:t>
      </w:r>
      <w:r>
        <w:rPr>
          <w:rFonts w:hint="eastAsia" w:ascii="仿宋_GB2312" w:eastAsia="仿宋_GB2312" w:cs="仿宋_GB2312"/>
          <w:sz w:val="32"/>
          <w:szCs w:val="32"/>
        </w:rPr>
        <w:t>%。</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四、财政拨款收入支出预算总体情况说明</w:t>
      </w:r>
    </w:p>
    <w:p>
      <w:pPr>
        <w:pStyle w:val="5"/>
        <w:keepNext w:val="0"/>
        <w:keepLines w:val="0"/>
        <w:widowControl/>
        <w:suppressLineNumbers w:val="0"/>
        <w:spacing w:line="555" w:lineRule="atLeast"/>
        <w:ind w:left="0" w:firstLine="645"/>
        <w:jc w:val="both"/>
        <w:rPr>
          <w:rFonts w:hint="eastAsia" w:ascii="仿宋_GB2312" w:eastAsia="仿宋_GB2312" w:cs="仿宋_GB2312"/>
          <w:sz w:val="31"/>
          <w:szCs w:val="31"/>
          <w:lang w:eastAsia="zh-CN"/>
        </w:rPr>
      </w:pPr>
      <w:r>
        <w:rPr>
          <w:rFonts w:hint="eastAsia" w:ascii="仿宋_GB2312" w:eastAsia="仿宋_GB2312" w:cs="仿宋_GB2312"/>
          <w:sz w:val="32"/>
          <w:szCs w:val="32"/>
          <w:lang w:eastAsia="zh-CN"/>
        </w:rPr>
        <w:t>驻马店</w:t>
      </w:r>
      <w:r>
        <w:rPr>
          <w:rFonts w:hint="eastAsia" w:ascii="仿宋_GB2312" w:eastAsia="仿宋_GB2312" w:cs="仿宋_GB2312"/>
          <w:sz w:val="32"/>
          <w:szCs w:val="32"/>
        </w:rPr>
        <w:t>市应急管理局202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年一般公共预算收支预算</w:t>
      </w:r>
      <w:r>
        <w:rPr>
          <w:rFonts w:hint="eastAsia" w:ascii="仿宋_GB2312" w:eastAsia="仿宋_GB2312" w:cs="仿宋_GB2312"/>
          <w:sz w:val="32"/>
          <w:szCs w:val="32"/>
          <w:lang w:val="en-US" w:eastAsia="zh-CN"/>
        </w:rPr>
        <w:t>1954.0</w:t>
      </w:r>
      <w:r>
        <w:rPr>
          <w:rFonts w:hint="eastAsia" w:ascii="仿宋_GB2312" w:eastAsia="仿宋_GB2312" w:cs="仿宋_GB2312"/>
          <w:sz w:val="32"/>
          <w:szCs w:val="32"/>
        </w:rPr>
        <w:t>万元。与20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年相比，一般公共预算收支预算增加</w:t>
      </w:r>
      <w:r>
        <w:rPr>
          <w:rFonts w:hint="eastAsia" w:ascii="仿宋_GB2312" w:eastAsia="仿宋_GB2312" w:cs="仿宋_GB2312"/>
          <w:sz w:val="32"/>
          <w:szCs w:val="32"/>
          <w:lang w:val="en-US" w:eastAsia="zh-CN"/>
        </w:rPr>
        <w:t>672.9</w:t>
      </w:r>
      <w:r>
        <w:rPr>
          <w:rFonts w:hint="eastAsia" w:ascii="仿宋_GB2312" w:eastAsia="仿宋_GB2312" w:cs="仿宋_GB2312"/>
          <w:sz w:val="32"/>
          <w:szCs w:val="32"/>
        </w:rPr>
        <w:t>万元，增长</w:t>
      </w:r>
      <w:r>
        <w:rPr>
          <w:rFonts w:hint="eastAsia" w:ascii="仿宋_GB2312" w:eastAsia="仿宋_GB2312" w:cs="仿宋_GB2312"/>
          <w:sz w:val="31"/>
          <w:szCs w:val="31"/>
          <w:lang w:val="en-US" w:eastAsia="zh-CN"/>
        </w:rPr>
        <w:t>52.5</w:t>
      </w:r>
      <w:r>
        <w:rPr>
          <w:rFonts w:hint="eastAsia" w:ascii="仿宋_GB2312" w:eastAsia="仿宋_GB2312" w:cs="仿宋_GB2312"/>
          <w:sz w:val="31"/>
          <w:szCs w:val="31"/>
        </w:rPr>
        <w:t>%。主要原因：因机构改革，职能增加，人员增加，增加收入。</w:t>
      </w:r>
      <w:r>
        <w:rPr>
          <w:rFonts w:hint="eastAsia" w:ascii="仿宋_GB2312" w:eastAsia="仿宋_GB2312" w:cs="仿宋_GB2312"/>
          <w:sz w:val="31"/>
          <w:szCs w:val="31"/>
          <w:lang w:eastAsia="zh-CN"/>
        </w:rPr>
        <w:t>且需要建设应急指挥中心。</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五、一般公共预算支出预算情况说明</w:t>
      </w:r>
    </w:p>
    <w:p>
      <w:pPr>
        <w:pStyle w:val="5"/>
        <w:keepNext w:val="0"/>
        <w:keepLines w:val="0"/>
        <w:widowControl/>
        <w:suppressLineNumbers w:val="0"/>
        <w:spacing w:line="555" w:lineRule="atLeast"/>
        <w:ind w:left="0" w:firstLine="645"/>
        <w:jc w:val="both"/>
        <w:rPr>
          <w:sz w:val="32"/>
          <w:szCs w:val="32"/>
        </w:rPr>
      </w:pPr>
      <w:r>
        <w:rPr>
          <w:rFonts w:hint="eastAsia" w:ascii="仿宋_GB2312" w:eastAsia="仿宋_GB2312" w:cs="仿宋_GB2312"/>
          <w:sz w:val="32"/>
          <w:szCs w:val="32"/>
          <w:lang w:eastAsia="zh-CN"/>
        </w:rPr>
        <w:t>驻马店</w:t>
      </w:r>
      <w:r>
        <w:rPr>
          <w:rFonts w:hint="eastAsia" w:ascii="仿宋_GB2312" w:eastAsia="仿宋_GB2312" w:cs="仿宋_GB2312"/>
          <w:sz w:val="32"/>
          <w:szCs w:val="32"/>
        </w:rPr>
        <w:t>市应急管理局202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年一般公共预算支出年初预算为</w:t>
      </w:r>
      <w:r>
        <w:rPr>
          <w:rFonts w:hint="eastAsia" w:ascii="仿宋_GB2312" w:eastAsia="仿宋_GB2312" w:cs="仿宋_GB2312"/>
          <w:sz w:val="32"/>
          <w:szCs w:val="32"/>
          <w:lang w:val="en-US" w:eastAsia="zh-CN"/>
        </w:rPr>
        <w:t>1954.0</w:t>
      </w:r>
      <w:r>
        <w:rPr>
          <w:rFonts w:hint="eastAsia" w:ascii="仿宋_GB2312" w:eastAsia="仿宋_GB2312" w:cs="仿宋_GB2312"/>
          <w:sz w:val="32"/>
          <w:szCs w:val="32"/>
        </w:rPr>
        <w:t>万元。主要用于以下方面：社会保障和就业（类）支出</w:t>
      </w:r>
      <w:r>
        <w:rPr>
          <w:rFonts w:hint="eastAsia" w:ascii="仿宋_GB2312" w:eastAsia="仿宋_GB2312" w:cs="仿宋_GB2312"/>
          <w:sz w:val="32"/>
          <w:szCs w:val="32"/>
          <w:lang w:val="en-US" w:eastAsia="zh-CN"/>
        </w:rPr>
        <w:t>105.2</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5.38</w:t>
      </w:r>
      <w:r>
        <w:rPr>
          <w:rFonts w:hint="eastAsia" w:ascii="仿宋_GB2312" w:eastAsia="仿宋_GB2312" w:cs="仿宋_GB2312"/>
          <w:sz w:val="32"/>
          <w:szCs w:val="32"/>
        </w:rPr>
        <w:t>%；卫生健康（类）支出</w:t>
      </w:r>
      <w:r>
        <w:rPr>
          <w:rFonts w:hint="eastAsia" w:ascii="仿宋_GB2312" w:eastAsia="仿宋_GB2312" w:cs="仿宋_GB2312"/>
          <w:sz w:val="32"/>
          <w:szCs w:val="32"/>
          <w:lang w:val="en-US" w:eastAsia="zh-CN"/>
        </w:rPr>
        <w:t>47.9</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2.45</w:t>
      </w:r>
      <w:r>
        <w:rPr>
          <w:rFonts w:hint="eastAsia" w:ascii="仿宋_GB2312" w:eastAsia="仿宋_GB2312" w:cs="仿宋_GB2312"/>
          <w:sz w:val="32"/>
          <w:szCs w:val="32"/>
        </w:rPr>
        <w:t>%；住房保障（类）支出</w:t>
      </w:r>
      <w:r>
        <w:rPr>
          <w:rFonts w:hint="eastAsia" w:ascii="仿宋_GB2312" w:eastAsia="仿宋_GB2312" w:cs="仿宋_GB2312"/>
          <w:sz w:val="32"/>
          <w:szCs w:val="32"/>
          <w:lang w:val="en-US" w:eastAsia="zh-CN"/>
        </w:rPr>
        <w:t>48.3</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2.47</w:t>
      </w:r>
      <w:r>
        <w:rPr>
          <w:rFonts w:hint="eastAsia" w:ascii="仿宋_GB2312" w:eastAsia="仿宋_GB2312" w:cs="仿宋_GB2312"/>
          <w:sz w:val="32"/>
          <w:szCs w:val="32"/>
        </w:rPr>
        <w:t>%。灾害防治及应急管理（类）支出</w:t>
      </w:r>
      <w:r>
        <w:rPr>
          <w:rFonts w:hint="eastAsia" w:ascii="仿宋_GB2312" w:eastAsia="仿宋_GB2312" w:cs="仿宋_GB2312"/>
          <w:sz w:val="32"/>
          <w:szCs w:val="32"/>
          <w:lang w:val="en-US" w:eastAsia="zh-CN"/>
        </w:rPr>
        <w:t>1752.6</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89.69</w:t>
      </w:r>
      <w:r>
        <w:rPr>
          <w:rFonts w:hint="eastAsia" w:ascii="仿宋_GB2312" w:eastAsia="仿宋_GB2312" w:cs="仿宋_GB2312"/>
          <w:sz w:val="32"/>
          <w:szCs w:val="32"/>
        </w:rPr>
        <w:t>%。</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六、一般公共预算基本支出预算情况说明和支出预算经济分类情况说明</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2"/>
          <w:szCs w:val="32"/>
        </w:rPr>
        <w:t> 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年一般公共预算基本支出</w:t>
      </w:r>
      <w:r>
        <w:rPr>
          <w:rFonts w:hint="eastAsia" w:ascii="仿宋_GB2312" w:eastAsia="仿宋_GB2312" w:cs="仿宋_GB2312"/>
          <w:sz w:val="32"/>
          <w:szCs w:val="32"/>
          <w:lang w:val="en-US" w:eastAsia="zh-CN"/>
        </w:rPr>
        <w:t>1954.0</w:t>
      </w:r>
      <w:r>
        <w:rPr>
          <w:rFonts w:hint="eastAsia" w:ascii="仿宋_GB2312" w:eastAsia="仿宋_GB2312" w:cs="仿宋_GB2312"/>
          <w:sz w:val="32"/>
          <w:szCs w:val="32"/>
        </w:rPr>
        <w:t>万元，其中：人员经</w:t>
      </w:r>
      <w:r>
        <w:rPr>
          <w:rFonts w:hint="eastAsia" w:ascii="仿宋_GB2312" w:eastAsia="仿宋_GB2312" w:cs="仿宋_GB2312"/>
          <w:sz w:val="31"/>
          <w:szCs w:val="31"/>
        </w:rPr>
        <w:t>费</w:t>
      </w:r>
      <w:r>
        <w:rPr>
          <w:rFonts w:hint="eastAsia" w:ascii="仿宋_GB2312" w:eastAsia="仿宋_GB2312" w:cs="仿宋_GB2312"/>
          <w:sz w:val="31"/>
          <w:szCs w:val="31"/>
          <w:lang w:val="en-US" w:eastAsia="zh-CN"/>
        </w:rPr>
        <w:t>914.2</w:t>
      </w:r>
      <w:r>
        <w:rPr>
          <w:rFonts w:hint="eastAsia" w:ascii="仿宋_GB2312" w:eastAsia="仿宋_GB2312" w:cs="仿宋_GB2312"/>
          <w:sz w:val="31"/>
          <w:szCs w:val="31"/>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_GB2312" w:eastAsia="仿宋_GB2312" w:cs="仿宋_GB2312"/>
          <w:sz w:val="31"/>
          <w:szCs w:val="31"/>
          <w:lang w:val="en-US" w:eastAsia="zh-CN"/>
        </w:rPr>
        <w:t>1039.8</w:t>
      </w:r>
      <w:r>
        <w:rPr>
          <w:rFonts w:hint="eastAsia" w:ascii="仿宋_GB2312" w:eastAsia="仿宋_GB2312" w:cs="仿宋_GB2312"/>
          <w:sz w:val="31"/>
          <w:szCs w:val="31"/>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1"/>
          <w:szCs w:val="31"/>
        </w:rPr>
        <w:t> 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七、政府性基金预算支出</w:t>
      </w:r>
      <w:r>
        <w:rPr>
          <w:rFonts w:hint="eastAsia" w:ascii="黑体" w:eastAsia="黑体" w:cs="黑体"/>
          <w:sz w:val="31"/>
          <w:szCs w:val="31"/>
          <w:lang w:val="en-US" w:eastAsia="zh-CN"/>
        </w:rPr>
        <w:t>预</w:t>
      </w:r>
      <w:r>
        <w:rPr>
          <w:rFonts w:hint="eastAsia" w:ascii="黑体" w:hAnsi="宋体" w:eastAsia="黑体" w:cs="黑体"/>
          <w:sz w:val="31"/>
          <w:szCs w:val="31"/>
        </w:rPr>
        <w:t>算情况说明</w:t>
      </w:r>
    </w:p>
    <w:p>
      <w:pPr>
        <w:pStyle w:val="5"/>
        <w:keepNext w:val="0"/>
        <w:keepLines w:val="0"/>
        <w:widowControl/>
        <w:suppressLineNumbers w:val="0"/>
        <w:spacing w:line="555" w:lineRule="atLeast"/>
        <w:ind w:left="0" w:firstLine="615"/>
        <w:jc w:val="both"/>
      </w:pPr>
      <w:r>
        <w:rPr>
          <w:rFonts w:hint="eastAsia" w:ascii="仿宋_GB2312" w:eastAsia="仿宋_GB2312" w:cs="仿宋_GB2312"/>
          <w:sz w:val="31"/>
          <w:szCs w:val="31"/>
        </w:rPr>
        <w:t>我局202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年无使用政府性基金预算拨款安排的支出。</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八、“三公”经费支出预算情况说明</w:t>
      </w:r>
    </w:p>
    <w:p>
      <w:pPr>
        <w:pStyle w:val="5"/>
        <w:keepNext w:val="0"/>
        <w:keepLines w:val="0"/>
        <w:widowControl/>
        <w:suppressLineNumbers w:val="0"/>
        <w:spacing w:line="555" w:lineRule="atLeast"/>
        <w:ind w:left="0" w:firstLine="645"/>
        <w:jc w:val="both"/>
        <w:rPr>
          <w:rFonts w:hint="default" w:eastAsia="仿宋_GB2312"/>
          <w:lang w:val="en-US" w:eastAsia="zh-CN"/>
        </w:rPr>
      </w:pPr>
      <w:r>
        <w:rPr>
          <w:rFonts w:hint="eastAsia" w:ascii="仿宋_GB2312" w:eastAsia="仿宋_GB2312" w:cs="仿宋_GB2312"/>
          <w:sz w:val="31"/>
          <w:szCs w:val="31"/>
        </w:rPr>
        <w:t>我局202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年“三公”经费预算为</w:t>
      </w:r>
      <w:r>
        <w:rPr>
          <w:rFonts w:hint="eastAsia" w:ascii="仿宋_GB2312" w:eastAsia="仿宋_GB2312" w:cs="仿宋_GB2312"/>
          <w:sz w:val="31"/>
          <w:szCs w:val="31"/>
          <w:lang w:val="en-US" w:eastAsia="zh-CN"/>
        </w:rPr>
        <w:t>7.55</w:t>
      </w:r>
      <w:r>
        <w:rPr>
          <w:rFonts w:hint="eastAsia" w:ascii="仿宋_GB2312" w:eastAsia="仿宋_GB2312" w:cs="仿宋_GB2312"/>
          <w:sz w:val="31"/>
          <w:szCs w:val="31"/>
        </w:rPr>
        <w:t>万元。202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年“三公”经费支出预算数比20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w:t>
      </w:r>
      <w:r>
        <w:rPr>
          <w:rFonts w:hint="eastAsia" w:ascii="仿宋_GB2312" w:eastAsia="仿宋_GB2312" w:cs="仿宋_GB2312"/>
          <w:sz w:val="31"/>
          <w:szCs w:val="31"/>
          <w:lang w:eastAsia="zh-CN"/>
        </w:rPr>
        <w:t>减少</w:t>
      </w:r>
      <w:r>
        <w:rPr>
          <w:rFonts w:hint="eastAsia" w:ascii="仿宋_GB2312" w:eastAsia="仿宋_GB2312" w:cs="仿宋_GB2312"/>
          <w:sz w:val="31"/>
          <w:szCs w:val="31"/>
          <w:lang w:val="en-US" w:eastAsia="zh-CN"/>
        </w:rPr>
        <w:t>51.75</w:t>
      </w:r>
      <w:r>
        <w:rPr>
          <w:rFonts w:hint="eastAsia" w:ascii="仿宋_GB2312" w:eastAsia="仿宋_GB2312" w:cs="仿宋_GB2312"/>
          <w:sz w:val="31"/>
          <w:szCs w:val="31"/>
        </w:rPr>
        <w:t>万元</w:t>
      </w:r>
      <w:r>
        <w:rPr>
          <w:rFonts w:hint="eastAsia" w:ascii="仿宋_GB2312" w:eastAsia="仿宋_GB2312" w:cs="仿宋_GB2312"/>
          <w:sz w:val="31"/>
          <w:szCs w:val="31"/>
          <w:lang w:eastAsia="zh-CN"/>
        </w:rPr>
        <w:t>，下降</w:t>
      </w:r>
      <w:r>
        <w:rPr>
          <w:rFonts w:hint="eastAsia" w:ascii="仿宋_GB2312" w:eastAsia="仿宋_GB2312" w:cs="仿宋_GB2312"/>
          <w:sz w:val="31"/>
          <w:szCs w:val="31"/>
          <w:lang w:val="en-US" w:eastAsia="zh-CN"/>
        </w:rPr>
        <w:t>87.27%。</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1"/>
          <w:szCs w:val="31"/>
        </w:rPr>
        <w:t>具体支出情况如下：</w:t>
      </w:r>
    </w:p>
    <w:p>
      <w:pPr>
        <w:pStyle w:val="5"/>
        <w:keepNext w:val="0"/>
        <w:keepLines w:val="0"/>
        <w:widowControl/>
        <w:suppressLineNumbers w:val="0"/>
        <w:spacing w:line="555" w:lineRule="atLeast"/>
        <w:ind w:left="0" w:firstLine="780"/>
        <w:jc w:val="both"/>
        <w:rPr>
          <w:rFonts w:hint="eastAsia" w:eastAsia="仿宋_GB2312"/>
          <w:lang w:val="en-US" w:eastAsia="zh-CN"/>
        </w:rPr>
      </w:pPr>
      <w:r>
        <w:rPr>
          <w:rFonts w:hint="eastAsia" w:ascii="仿宋_GB2312" w:eastAsia="仿宋_GB2312" w:cs="仿宋_GB2312"/>
          <w:sz w:val="31"/>
          <w:szCs w:val="31"/>
        </w:rPr>
        <w:t>（一）因公出国（境）费0万元</w:t>
      </w:r>
      <w:r>
        <w:rPr>
          <w:rFonts w:hint="eastAsia" w:ascii="仿宋_GB2312" w:eastAsia="仿宋_GB2312" w:cs="仿宋_GB2312"/>
          <w:sz w:val="31"/>
          <w:szCs w:val="31"/>
          <w:lang w:eastAsia="zh-CN"/>
        </w:rPr>
        <w:t>，主要用于单位工作人员公务出国（境）的住宿费、旅费、伙食补助费、杂费、培训费等支出。我局</w:t>
      </w:r>
      <w:r>
        <w:rPr>
          <w:rFonts w:hint="eastAsia" w:ascii="仿宋_GB2312" w:eastAsia="仿宋_GB2312" w:cs="仿宋_GB2312"/>
          <w:sz w:val="31"/>
          <w:szCs w:val="31"/>
          <w:lang w:val="en-US" w:eastAsia="zh-CN"/>
        </w:rPr>
        <w:t>2021年没有安排因公出国（境）费用的收入和支出预算。预算数与2020年持平。主要原因是我局没有出国（境）工作计划。</w:t>
      </w:r>
    </w:p>
    <w:p>
      <w:pPr>
        <w:pStyle w:val="5"/>
        <w:keepNext w:val="0"/>
        <w:keepLines w:val="0"/>
        <w:widowControl/>
        <w:suppressLineNumbers w:val="0"/>
        <w:spacing w:line="555" w:lineRule="atLeast"/>
        <w:ind w:left="0" w:firstLine="780"/>
        <w:jc w:val="both"/>
        <w:rPr>
          <w:rFonts w:hint="default" w:eastAsia="仿宋_GB2312"/>
          <w:lang w:val="en-US" w:eastAsia="zh-CN"/>
        </w:rPr>
      </w:pPr>
      <w:r>
        <w:rPr>
          <w:rFonts w:hint="eastAsia" w:ascii="仿宋_GB2312" w:eastAsia="仿宋_GB2312" w:cs="仿宋_GB2312"/>
          <w:sz w:val="31"/>
          <w:szCs w:val="31"/>
        </w:rPr>
        <w:t>（二）公务用车购置及运行费</w:t>
      </w:r>
      <w:r>
        <w:rPr>
          <w:rFonts w:hint="eastAsia" w:ascii="仿宋_GB2312" w:eastAsia="仿宋_GB2312" w:cs="仿宋_GB2312"/>
          <w:sz w:val="31"/>
          <w:szCs w:val="31"/>
          <w:lang w:val="en-US" w:eastAsia="zh-CN"/>
        </w:rPr>
        <w:t>7.05</w:t>
      </w:r>
      <w:r>
        <w:rPr>
          <w:rFonts w:hint="eastAsia" w:ascii="仿宋_GB2312" w:eastAsia="仿宋_GB2312" w:cs="仿宋_GB2312"/>
          <w:sz w:val="31"/>
          <w:szCs w:val="31"/>
        </w:rPr>
        <w:t>万元，主要用于开展工作所需公务用车的燃料费、维修费、过路过桥费、保险费、安全奖励费用等支出。</w:t>
      </w:r>
      <w:r>
        <w:rPr>
          <w:rFonts w:hint="eastAsia" w:ascii="仿宋_GB2312" w:eastAsia="仿宋_GB2312" w:cs="仿宋_GB2312"/>
          <w:sz w:val="31"/>
          <w:szCs w:val="31"/>
          <w:lang w:eastAsia="zh-CN"/>
        </w:rPr>
        <w:t>其中公务用车购置费预算</w:t>
      </w:r>
      <w:r>
        <w:rPr>
          <w:rFonts w:hint="eastAsia" w:ascii="仿宋_GB2312" w:eastAsia="仿宋_GB2312" w:cs="仿宋_GB2312"/>
          <w:sz w:val="31"/>
          <w:szCs w:val="31"/>
          <w:lang w:val="en-US" w:eastAsia="zh-CN"/>
        </w:rPr>
        <w:t>0万元，比2020年减少45.0万元，主要原因是2020年已购置公车两辆，未有公车添置计划；</w:t>
      </w:r>
      <w:r>
        <w:rPr>
          <w:rFonts w:hint="eastAsia" w:ascii="仿宋_GB2312" w:eastAsia="仿宋_GB2312" w:cs="仿宋_GB2312"/>
          <w:sz w:val="31"/>
          <w:szCs w:val="31"/>
        </w:rPr>
        <w:t>公务用车运行维护费</w:t>
      </w:r>
      <w:r>
        <w:rPr>
          <w:rFonts w:hint="eastAsia" w:ascii="仿宋_GB2312" w:eastAsia="仿宋_GB2312" w:cs="仿宋_GB2312"/>
          <w:sz w:val="31"/>
          <w:szCs w:val="31"/>
          <w:lang w:val="en-US" w:eastAsia="zh-CN"/>
        </w:rPr>
        <w:t>7.05</w:t>
      </w:r>
      <w:r>
        <w:rPr>
          <w:rFonts w:hint="eastAsia" w:ascii="仿宋_GB2312" w:eastAsia="仿宋_GB2312" w:cs="仿宋_GB2312"/>
          <w:sz w:val="31"/>
          <w:szCs w:val="31"/>
        </w:rPr>
        <w:t>万元</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公务用车运行维护费预算数比20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w:t>
      </w:r>
      <w:r>
        <w:rPr>
          <w:rFonts w:hint="eastAsia" w:ascii="仿宋_GB2312" w:eastAsia="仿宋_GB2312" w:cs="仿宋_GB2312"/>
          <w:sz w:val="31"/>
          <w:szCs w:val="31"/>
          <w:lang w:eastAsia="zh-CN"/>
        </w:rPr>
        <w:t>减少</w:t>
      </w:r>
      <w:r>
        <w:rPr>
          <w:rFonts w:hint="eastAsia" w:ascii="仿宋_GB2312" w:eastAsia="仿宋_GB2312" w:cs="仿宋_GB2312"/>
          <w:sz w:val="31"/>
          <w:szCs w:val="31"/>
          <w:lang w:val="en-US" w:eastAsia="zh-CN"/>
        </w:rPr>
        <w:t>6.85</w:t>
      </w:r>
      <w:r>
        <w:rPr>
          <w:rFonts w:hint="eastAsia" w:ascii="仿宋_GB2312" w:eastAsia="仿宋_GB2312" w:cs="仿宋_GB2312"/>
          <w:sz w:val="31"/>
          <w:szCs w:val="31"/>
        </w:rPr>
        <w:t>万元</w:t>
      </w:r>
      <w:r>
        <w:rPr>
          <w:rFonts w:hint="eastAsia" w:ascii="仿宋_GB2312" w:eastAsia="仿宋_GB2312" w:cs="仿宋_GB2312"/>
          <w:sz w:val="31"/>
          <w:szCs w:val="31"/>
          <w:lang w:eastAsia="zh-CN"/>
        </w:rPr>
        <w:t>，主要原因是</w:t>
      </w:r>
      <w:r>
        <w:rPr>
          <w:rFonts w:hint="eastAsia" w:ascii="仿宋_GB2312" w:eastAsia="仿宋_GB2312" w:cs="仿宋_GB2312"/>
          <w:sz w:val="31"/>
          <w:szCs w:val="31"/>
          <w:lang w:val="en-US" w:eastAsia="zh-CN"/>
        </w:rPr>
        <w:t>购置的公车已投入使用。</w:t>
      </w:r>
    </w:p>
    <w:p>
      <w:pPr>
        <w:pStyle w:val="5"/>
        <w:keepNext w:val="0"/>
        <w:keepLines w:val="0"/>
        <w:widowControl/>
        <w:suppressLineNumbers w:val="0"/>
        <w:spacing w:line="555" w:lineRule="atLeast"/>
        <w:ind w:left="0" w:firstLine="780"/>
        <w:jc w:val="both"/>
        <w:rPr>
          <w:rFonts w:hint="eastAsia" w:eastAsia="仿宋_GB2312"/>
          <w:lang w:eastAsia="zh-CN"/>
        </w:rPr>
      </w:pPr>
      <w:r>
        <w:rPr>
          <w:rFonts w:hint="eastAsia" w:ascii="仿宋_GB2312" w:eastAsia="仿宋_GB2312" w:cs="仿宋_GB2312"/>
          <w:sz w:val="31"/>
          <w:szCs w:val="31"/>
        </w:rPr>
        <w:t>（三）公务接待费0.</w:t>
      </w:r>
      <w:r>
        <w:rPr>
          <w:rFonts w:hint="eastAsia" w:ascii="仿宋_GB2312" w:eastAsia="仿宋_GB2312" w:cs="仿宋_GB2312"/>
          <w:sz w:val="31"/>
          <w:szCs w:val="31"/>
          <w:lang w:val="en-US" w:eastAsia="zh-CN"/>
        </w:rPr>
        <w:t>5</w:t>
      </w:r>
      <w:r>
        <w:rPr>
          <w:rFonts w:hint="eastAsia" w:ascii="仿宋_GB2312" w:eastAsia="仿宋_GB2312" w:cs="仿宋_GB2312"/>
          <w:sz w:val="31"/>
          <w:szCs w:val="31"/>
        </w:rPr>
        <w:t>万元，主要用于按规定开支的各类公务接待支出。预算数比20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w:t>
      </w:r>
      <w:r>
        <w:rPr>
          <w:rFonts w:hint="eastAsia" w:ascii="仿宋_GB2312" w:eastAsia="仿宋_GB2312" w:cs="仿宋_GB2312"/>
          <w:sz w:val="31"/>
          <w:szCs w:val="31"/>
          <w:lang w:eastAsia="zh-CN"/>
        </w:rPr>
        <w:t>增加</w:t>
      </w:r>
      <w:r>
        <w:rPr>
          <w:rFonts w:hint="eastAsia" w:ascii="仿宋_GB2312" w:eastAsia="仿宋_GB2312" w:cs="仿宋_GB2312"/>
          <w:sz w:val="31"/>
          <w:szCs w:val="31"/>
          <w:lang w:val="en-US" w:eastAsia="zh-CN"/>
        </w:rPr>
        <w:t>0.1</w:t>
      </w:r>
      <w:r>
        <w:rPr>
          <w:rFonts w:hint="eastAsia" w:ascii="仿宋_GB2312" w:eastAsia="仿宋_GB2312" w:cs="仿宋_GB2312"/>
          <w:sz w:val="31"/>
          <w:szCs w:val="31"/>
        </w:rPr>
        <w:t>万元。主要原因是</w:t>
      </w:r>
      <w:r>
        <w:rPr>
          <w:rFonts w:hint="eastAsia" w:ascii="仿宋_GB2312" w:eastAsia="仿宋_GB2312" w:cs="仿宋_GB2312"/>
          <w:sz w:val="31"/>
          <w:szCs w:val="31"/>
          <w:lang w:eastAsia="zh-CN"/>
        </w:rPr>
        <w:t>虽然已经</w:t>
      </w:r>
      <w:r>
        <w:rPr>
          <w:rFonts w:hint="eastAsia" w:ascii="仿宋_GB2312" w:eastAsia="仿宋_GB2312" w:cs="仿宋_GB2312"/>
          <w:sz w:val="31"/>
          <w:szCs w:val="31"/>
        </w:rPr>
        <w:t>严格执行《党政机关国内公务接待管理规定》等办法，不断压缩公务接待费支出</w:t>
      </w:r>
      <w:r>
        <w:rPr>
          <w:rFonts w:hint="eastAsia" w:ascii="仿宋_GB2312" w:eastAsia="仿宋_GB2312" w:cs="仿宋_GB2312"/>
          <w:sz w:val="31"/>
          <w:szCs w:val="31"/>
          <w:lang w:eastAsia="zh-CN"/>
        </w:rPr>
        <w:t>，但是由于机构改革，职能增加，业务量增加还是需要增加公务接待经费。</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九、其他重要事项情况说明</w:t>
      </w:r>
    </w:p>
    <w:p>
      <w:pPr>
        <w:pStyle w:val="5"/>
        <w:keepNext w:val="0"/>
        <w:keepLines w:val="0"/>
        <w:widowControl/>
        <w:suppressLineNumbers w:val="0"/>
        <w:spacing w:line="555" w:lineRule="atLeast"/>
        <w:ind w:left="0" w:firstLine="765"/>
        <w:jc w:val="both"/>
      </w:pPr>
      <w:r>
        <w:rPr>
          <w:rStyle w:val="8"/>
          <w:rFonts w:hint="eastAsia" w:ascii="仿宋_GB2312" w:eastAsia="仿宋_GB2312" w:cs="仿宋_GB2312"/>
          <w:sz w:val="31"/>
          <w:szCs w:val="31"/>
        </w:rPr>
        <w:t>（一）机关运行经费支出情况</w:t>
      </w:r>
    </w:p>
    <w:p>
      <w:pPr>
        <w:pStyle w:val="5"/>
        <w:keepNext w:val="0"/>
        <w:keepLines w:val="0"/>
        <w:widowControl/>
        <w:suppressLineNumbers w:val="0"/>
        <w:spacing w:line="555" w:lineRule="atLeast"/>
        <w:ind w:left="0" w:firstLine="660"/>
        <w:jc w:val="both"/>
      </w:pPr>
      <w:r>
        <w:rPr>
          <w:rFonts w:hint="eastAsia" w:ascii="仿宋_GB2312" w:eastAsia="仿宋_GB2312" w:cs="仿宋_GB2312"/>
          <w:sz w:val="31"/>
          <w:szCs w:val="31"/>
        </w:rPr>
        <w:t>市应急管理局202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年机关运行经费支出预算</w:t>
      </w:r>
      <w:r>
        <w:rPr>
          <w:rFonts w:hint="eastAsia" w:ascii="仿宋_GB2312" w:eastAsia="仿宋_GB2312" w:cs="仿宋_GB2312"/>
          <w:sz w:val="31"/>
          <w:szCs w:val="31"/>
          <w:lang w:val="en-US" w:eastAsia="zh-CN"/>
        </w:rPr>
        <w:t>115.5</w:t>
      </w:r>
      <w:r>
        <w:rPr>
          <w:rFonts w:hint="eastAsia" w:ascii="仿宋_GB2312" w:eastAsia="仿宋_GB2312" w:cs="仿宋_GB2312"/>
          <w:sz w:val="31"/>
          <w:szCs w:val="31"/>
        </w:rPr>
        <w:t>万元，主要保障机构正常运转及政策履职需要。</w:t>
      </w:r>
    </w:p>
    <w:p>
      <w:pPr>
        <w:pStyle w:val="5"/>
        <w:keepNext w:val="0"/>
        <w:keepLines w:val="0"/>
        <w:widowControl/>
        <w:suppressLineNumbers w:val="0"/>
        <w:spacing w:line="555" w:lineRule="atLeast"/>
        <w:ind w:left="0" w:firstLine="765"/>
        <w:jc w:val="both"/>
      </w:pPr>
      <w:r>
        <w:rPr>
          <w:rStyle w:val="8"/>
          <w:rFonts w:hint="eastAsia" w:ascii="仿宋_GB2312" w:eastAsia="仿宋_GB2312" w:cs="仿宋_GB2312"/>
          <w:sz w:val="31"/>
          <w:szCs w:val="31"/>
        </w:rPr>
        <w:t>（二）政府采购支出情况</w:t>
      </w:r>
    </w:p>
    <w:p>
      <w:pPr>
        <w:pStyle w:val="5"/>
        <w:keepNext w:val="0"/>
        <w:keepLines w:val="0"/>
        <w:widowControl/>
        <w:suppressLineNumbers w:val="0"/>
        <w:spacing w:line="555" w:lineRule="atLeast"/>
        <w:ind w:left="0" w:firstLine="765"/>
        <w:jc w:val="both"/>
      </w:pPr>
      <w:r>
        <w:rPr>
          <w:rFonts w:hint="eastAsia" w:ascii="仿宋_GB2312" w:eastAsia="仿宋_GB2312" w:cs="仿宋_GB2312"/>
          <w:sz w:val="31"/>
          <w:szCs w:val="31"/>
        </w:rPr>
        <w:t>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年政府采购预算安排</w:t>
      </w:r>
      <w:r>
        <w:rPr>
          <w:rFonts w:hint="eastAsia" w:ascii="仿宋_GB2312" w:eastAsia="仿宋_GB2312" w:cs="仿宋_GB2312"/>
          <w:sz w:val="31"/>
          <w:szCs w:val="31"/>
          <w:lang w:val="en-US" w:eastAsia="zh-CN"/>
        </w:rPr>
        <w:t>818.9</w:t>
      </w:r>
      <w:r>
        <w:rPr>
          <w:rFonts w:hint="eastAsia" w:ascii="仿宋_GB2312" w:eastAsia="仿宋_GB2312" w:cs="仿宋_GB2312"/>
          <w:sz w:val="31"/>
          <w:szCs w:val="31"/>
        </w:rPr>
        <w:t>万元，其中：政府采购货物预算</w:t>
      </w:r>
      <w:r>
        <w:rPr>
          <w:rFonts w:hint="eastAsia" w:ascii="仿宋_GB2312" w:eastAsia="仿宋_GB2312" w:cs="仿宋_GB2312"/>
          <w:sz w:val="31"/>
          <w:szCs w:val="31"/>
          <w:lang w:val="en-US" w:eastAsia="zh-CN"/>
        </w:rPr>
        <w:t>745.0</w:t>
      </w:r>
      <w:r>
        <w:rPr>
          <w:rFonts w:hint="eastAsia" w:ascii="仿宋_GB2312" w:eastAsia="仿宋_GB2312" w:cs="仿宋_GB2312"/>
          <w:sz w:val="31"/>
          <w:szCs w:val="31"/>
        </w:rPr>
        <w:t>万元、政府采购服务预算</w:t>
      </w:r>
      <w:r>
        <w:rPr>
          <w:rFonts w:hint="eastAsia" w:ascii="仿宋_GB2312" w:eastAsia="仿宋_GB2312" w:cs="仿宋_GB2312"/>
          <w:sz w:val="31"/>
          <w:szCs w:val="31"/>
          <w:lang w:val="en-US" w:eastAsia="zh-CN"/>
        </w:rPr>
        <w:t>73.9</w:t>
      </w:r>
      <w:r>
        <w:rPr>
          <w:rFonts w:hint="eastAsia" w:ascii="仿宋_GB2312" w:eastAsia="仿宋_GB2312" w:cs="仿宋_GB2312"/>
          <w:sz w:val="31"/>
          <w:szCs w:val="31"/>
        </w:rPr>
        <w:t>万元。</w:t>
      </w:r>
    </w:p>
    <w:p>
      <w:pPr>
        <w:pStyle w:val="5"/>
        <w:keepNext w:val="0"/>
        <w:keepLines w:val="0"/>
        <w:widowControl/>
        <w:suppressLineNumbers w:val="0"/>
        <w:spacing w:line="555" w:lineRule="atLeast"/>
        <w:ind w:left="0" w:firstLine="765"/>
        <w:jc w:val="both"/>
      </w:pPr>
      <w:r>
        <w:rPr>
          <w:rStyle w:val="8"/>
          <w:rFonts w:hint="eastAsia" w:ascii="仿宋_GB2312" w:eastAsia="仿宋_GB2312" w:cs="仿宋_GB2312"/>
          <w:sz w:val="31"/>
          <w:szCs w:val="31"/>
        </w:rPr>
        <w:t>（三）绩效目标设置情况</w:t>
      </w:r>
    </w:p>
    <w:p>
      <w:pPr>
        <w:pStyle w:val="5"/>
        <w:keepNext w:val="0"/>
        <w:keepLines w:val="0"/>
        <w:widowControl/>
        <w:suppressLineNumbers w:val="0"/>
        <w:spacing w:after="255" w:afterAutospacing="0" w:line="555" w:lineRule="atLeast"/>
        <w:ind w:left="0" w:firstLine="780"/>
        <w:jc w:val="both"/>
      </w:pPr>
      <w:r>
        <w:rPr>
          <w:rFonts w:hint="eastAsia" w:ascii="仿宋_GB2312" w:eastAsia="仿宋_GB2312" w:cs="仿宋_GB2312"/>
          <w:sz w:val="31"/>
          <w:szCs w:val="31"/>
        </w:rPr>
        <w:t>我局202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年预算项目均按要求编制了绩效目标，从项目产出、项目效益、满意度等方面设置了绩效指标，综合反映项目预期完成的数量、实效、质量，预期达到的社会经济效益、可持续影响以及服务对象满意度等情况。</w:t>
      </w:r>
    </w:p>
    <w:p>
      <w:pPr>
        <w:pStyle w:val="5"/>
        <w:keepNext w:val="0"/>
        <w:keepLines w:val="0"/>
        <w:widowControl/>
        <w:suppressLineNumbers w:val="0"/>
        <w:spacing w:line="555" w:lineRule="atLeast"/>
        <w:ind w:left="0" w:firstLine="780"/>
        <w:jc w:val="both"/>
      </w:pPr>
      <w:r>
        <w:rPr>
          <w:rStyle w:val="8"/>
          <w:rFonts w:hint="eastAsia" w:ascii="仿宋_GB2312" w:eastAsia="仿宋_GB2312" w:cs="仿宋_GB2312"/>
          <w:sz w:val="31"/>
          <w:szCs w:val="31"/>
        </w:rPr>
        <w:t>（四）国有资产占用情况。</w:t>
      </w:r>
    </w:p>
    <w:p>
      <w:pPr>
        <w:pStyle w:val="5"/>
        <w:keepNext w:val="0"/>
        <w:keepLines w:val="0"/>
        <w:widowControl/>
        <w:suppressLineNumbers w:val="0"/>
        <w:spacing w:line="555" w:lineRule="atLeast"/>
        <w:ind w:left="0" w:firstLine="780"/>
        <w:jc w:val="both"/>
      </w:pPr>
      <w:r>
        <w:rPr>
          <w:rFonts w:hint="eastAsia" w:ascii="仿宋_GB2312" w:eastAsia="仿宋_GB2312" w:cs="仿宋_GB2312"/>
          <w:sz w:val="31"/>
          <w:szCs w:val="31"/>
        </w:rPr>
        <w:t>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年期末，我局共有车辆</w:t>
      </w:r>
      <w:r>
        <w:rPr>
          <w:rFonts w:hint="eastAsia" w:ascii="仿宋_GB2312" w:eastAsia="仿宋_GB2312" w:cs="仿宋_GB2312"/>
          <w:sz w:val="31"/>
          <w:szCs w:val="31"/>
          <w:lang w:val="en-US" w:eastAsia="zh-CN"/>
        </w:rPr>
        <w:t>5</w:t>
      </w:r>
      <w:r>
        <w:rPr>
          <w:rFonts w:hint="eastAsia" w:ascii="仿宋_GB2312" w:eastAsia="仿宋_GB2312" w:cs="仿宋_GB2312"/>
          <w:sz w:val="31"/>
          <w:szCs w:val="31"/>
        </w:rPr>
        <w:t>辆，其中：</w:t>
      </w:r>
      <w:r>
        <w:rPr>
          <w:rFonts w:hint="eastAsia" w:ascii="仿宋_GB2312" w:eastAsia="仿宋_GB2312" w:cs="仿宋_GB2312"/>
          <w:sz w:val="31"/>
          <w:szCs w:val="31"/>
          <w:lang w:eastAsia="zh-CN"/>
        </w:rPr>
        <w:t>应急保障用车</w:t>
      </w:r>
      <w:r>
        <w:rPr>
          <w:rFonts w:hint="eastAsia" w:ascii="仿宋_GB2312" w:eastAsia="仿宋_GB2312" w:cs="仿宋_GB2312"/>
          <w:sz w:val="31"/>
          <w:szCs w:val="31"/>
          <w:lang w:val="en-US" w:eastAsia="zh-CN"/>
        </w:rPr>
        <w:t>4辆，执法执勤用车1辆</w:t>
      </w:r>
      <w:r>
        <w:rPr>
          <w:rFonts w:hint="eastAsia" w:ascii="仿宋_GB2312" w:eastAsia="仿宋_GB2312" w:cs="仿宋_GB2312"/>
          <w:sz w:val="31"/>
          <w:szCs w:val="31"/>
        </w:rPr>
        <w:t>；我局没有单价50万元以上通用设备和单位价值100万元以上专用设备。</w:t>
      </w:r>
    </w:p>
    <w:p>
      <w:pPr>
        <w:pStyle w:val="5"/>
        <w:keepNext w:val="0"/>
        <w:keepLines w:val="0"/>
        <w:widowControl/>
        <w:suppressLineNumbers w:val="0"/>
        <w:spacing w:after="255" w:afterAutospacing="0" w:line="555" w:lineRule="atLeast"/>
        <w:ind w:left="0" w:firstLine="645"/>
        <w:jc w:val="both"/>
      </w:pPr>
      <w:r>
        <w:rPr>
          <w:rFonts w:hint="eastAsia" w:ascii="仿宋_GB2312" w:eastAsia="仿宋_GB2312" w:cs="仿宋_GB2312"/>
          <w:sz w:val="31"/>
          <w:szCs w:val="31"/>
        </w:rPr>
        <w:t> </w:t>
      </w:r>
    </w:p>
    <w:p>
      <w:pPr>
        <w:pStyle w:val="5"/>
        <w:keepNext w:val="0"/>
        <w:keepLines w:val="0"/>
        <w:widowControl/>
        <w:suppressLineNumbers w:val="0"/>
        <w:spacing w:line="555" w:lineRule="atLeast"/>
        <w:ind w:left="0" w:firstLine="765"/>
        <w:jc w:val="both"/>
      </w:pPr>
      <w:r>
        <w:rPr>
          <w:rStyle w:val="8"/>
          <w:rFonts w:hint="eastAsia" w:ascii="仿宋_GB2312" w:eastAsia="仿宋_GB2312" w:cs="仿宋_GB2312"/>
          <w:sz w:val="31"/>
          <w:szCs w:val="31"/>
        </w:rPr>
        <w:t>（五）专项转移支付项目情况</w:t>
      </w:r>
    </w:p>
    <w:p>
      <w:pPr>
        <w:pStyle w:val="5"/>
        <w:keepNext w:val="0"/>
        <w:keepLines w:val="0"/>
        <w:widowControl/>
        <w:suppressLineNumbers w:val="0"/>
        <w:shd w:val="clear" w:fill="FFFFFF"/>
        <w:spacing w:line="555" w:lineRule="atLeast"/>
        <w:ind w:left="720"/>
      </w:pPr>
      <w:r>
        <w:rPr>
          <w:rFonts w:hint="eastAsia" w:ascii="仿宋_GB2312" w:eastAsia="仿宋_GB2312" w:cs="仿宋_GB2312"/>
          <w:sz w:val="31"/>
          <w:szCs w:val="31"/>
          <w:shd w:val="clear" w:fill="FFFFFF"/>
        </w:rPr>
        <w:t>我局无负责管理的专项转移支付项目及资金。</w:t>
      </w:r>
    </w:p>
    <w:p>
      <w:pPr>
        <w:pStyle w:val="5"/>
        <w:keepNext w:val="0"/>
        <w:keepLines w:val="0"/>
        <w:widowControl/>
        <w:suppressLineNumbers w:val="0"/>
        <w:spacing w:after="255" w:afterAutospacing="0" w:line="555" w:lineRule="atLeast"/>
        <w:ind w:left="0" w:firstLine="645"/>
        <w:jc w:val="both"/>
      </w:pPr>
      <w:r>
        <w:rPr>
          <w:rFonts w:hint="eastAsia" w:ascii="仿宋_GB2312" w:eastAsia="仿宋_GB2312" w:cs="仿宋_GB2312"/>
          <w:sz w:val="31"/>
          <w:szCs w:val="31"/>
        </w:rPr>
        <w:t> </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eastAsia="zh-CN"/>
        </w:rPr>
        <w:t>应急管理局</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1F43671"/>
    <w:rsid w:val="1B031E8A"/>
    <w:rsid w:val="1EFB577C"/>
    <w:rsid w:val="226532D0"/>
    <w:rsid w:val="284101E2"/>
    <w:rsid w:val="30DB0D9F"/>
    <w:rsid w:val="34787E99"/>
    <w:rsid w:val="37102E0B"/>
    <w:rsid w:val="3F97214A"/>
    <w:rsid w:val="473C26E1"/>
    <w:rsid w:val="57B205B7"/>
    <w:rsid w:val="71D33B7D"/>
    <w:rsid w:val="7DFD3AE5"/>
    <w:rsid w:val="7DFF4531"/>
    <w:rsid w:val="7FAB9A84"/>
    <w:rsid w:val="D77F75AA"/>
    <w:rsid w:val="DAF6054F"/>
    <w:rsid w:val="DDFF3F9E"/>
    <w:rsid w:val="FAED9E5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Emphasis"/>
    <w:basedOn w:val="7"/>
    <w:qFormat/>
    <w:locked/>
    <w:uiPriority w:val="0"/>
    <w:rPr>
      <w:i/>
    </w:rPr>
  </w:style>
  <w:style w:type="paragraph" w:styleId="10">
    <w:name w:val="List Paragraph"/>
    <w:basedOn w:val="1"/>
    <w:qFormat/>
    <w:uiPriority w:val="99"/>
    <w:pPr>
      <w:ind w:firstLine="420" w:firstLineChars="200"/>
    </w:pPr>
  </w:style>
  <w:style w:type="character" w:customStyle="1" w:styleId="11">
    <w:name w:val="批注框文本 Char"/>
    <w:basedOn w:val="7"/>
    <w:link w:val="2"/>
    <w:semiHidden/>
    <w:qFormat/>
    <w:locked/>
    <w:uiPriority w:val="99"/>
    <w:rPr>
      <w:sz w:val="2"/>
      <w:szCs w:val="2"/>
    </w:rPr>
  </w:style>
  <w:style w:type="character" w:customStyle="1" w:styleId="12">
    <w:name w:val="页眉 Char"/>
    <w:basedOn w:val="7"/>
    <w:link w:val="4"/>
    <w:semiHidden/>
    <w:qFormat/>
    <w:uiPriority w:val="99"/>
    <w:rPr>
      <w:rFonts w:cs="Calibri"/>
      <w:sz w:val="18"/>
      <w:szCs w:val="18"/>
    </w:rPr>
  </w:style>
  <w:style w:type="character" w:customStyle="1" w:styleId="13">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4750</Words>
  <Characters>5007</Characters>
  <Lines>41</Lines>
  <Paragraphs>11</Paragraphs>
  <TotalTime>0</TotalTime>
  <ScaleCrop>false</ScaleCrop>
  <LinksUpToDate>false</LinksUpToDate>
  <CharactersWithSpaces>5029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2017-11-04T12:07:00Z</dcterms:created>
  <dc:creator>6102</dc:creator>
  <cp:lastModifiedBy>admin</cp:lastModifiedBy>
  <cp:lastPrinted>2021-04-08T18:25:00Z</cp:lastPrinted>
  <dcterms:modified xsi:type="dcterms:W3CDTF">2022-09-02T02:48:53Z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6350BE2073F5413E96A8E572C13CD73E</vt:lpwstr>
  </property>
</Properties>
</file>