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26" w:rsidRDefault="00036526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36526" w:rsidRDefault="00EB024A">
      <w:pPr>
        <w:spacing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2022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年驻马店市不动产登记服务中心部门预算说明</w:t>
      </w:r>
    </w:p>
    <w:p w:rsidR="00036526" w:rsidRDefault="00036526">
      <w:pPr>
        <w:widowControl/>
        <w:spacing w:line="600" w:lineRule="exact"/>
        <w:ind w:firstLine="480"/>
        <w:jc w:val="center"/>
        <w:rPr>
          <w:rFonts w:ascii="仿宋" w:eastAsia="仿宋" w:hAnsi="仿宋" w:cs="Times New Roman"/>
          <w:b/>
          <w:bCs/>
          <w:kern w:val="0"/>
          <w:sz w:val="32"/>
          <w:szCs w:val="32"/>
        </w:rPr>
      </w:pPr>
    </w:p>
    <w:p w:rsidR="00036526" w:rsidRDefault="00EB024A"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ascii="宋体" w:hAnsi="宋体" w:cs="宋体" w:hint="eastAsia"/>
          <w:b/>
          <w:bCs/>
          <w:kern w:val="0"/>
          <w:sz w:val="52"/>
          <w:szCs w:val="52"/>
        </w:rPr>
        <w:t xml:space="preserve">目 </w:t>
      </w:r>
      <w:r>
        <w:rPr>
          <w:rFonts w:ascii="宋体" w:hAnsi="宋体" w:cs="宋体" w:hint="eastAsia"/>
          <w:b/>
          <w:bCs/>
          <w:kern w:val="0"/>
          <w:sz w:val="52"/>
          <w:szCs w:val="52"/>
        </w:rPr>
        <w:t>录</w:t>
      </w:r>
    </w:p>
    <w:p w:rsidR="00036526" w:rsidRDefault="00EB024A">
      <w:pPr>
        <w:widowControl/>
        <w:spacing w:line="600" w:lineRule="exact"/>
        <w:ind w:firstLineChars="196" w:firstLine="627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第一部分</w:t>
      </w: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kern w:val="0"/>
          <w:sz w:val="32"/>
          <w:szCs w:val="32"/>
        </w:rPr>
        <w:t>驻马店市不动产登记服务中心概况</w:t>
      </w:r>
    </w:p>
    <w:p w:rsidR="00036526" w:rsidRDefault="00EB024A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一、主要职能</w:t>
      </w:r>
    </w:p>
    <w:p w:rsidR="00036526" w:rsidRDefault="00EB024A">
      <w:pPr>
        <w:spacing w:line="60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二、机构设置及预算单位构成</w:t>
      </w:r>
    </w:p>
    <w:p w:rsidR="00036526" w:rsidRDefault="00036526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</w:p>
    <w:p w:rsidR="00036526" w:rsidRDefault="00EB024A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第二部分</w:t>
      </w: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kern w:val="0"/>
          <w:sz w:val="32"/>
          <w:szCs w:val="32"/>
        </w:rPr>
        <w:t>驻马店市不动产登记服务中心</w:t>
      </w:r>
      <w:r>
        <w:rPr>
          <w:rFonts w:ascii="黑体" w:eastAsia="黑体" w:hAnsi="黑体" w:cs="黑体" w:hint="eastAsia"/>
          <w:kern w:val="0"/>
          <w:sz w:val="32"/>
          <w:szCs w:val="32"/>
        </w:rPr>
        <w:t>2022</w:t>
      </w:r>
      <w:r>
        <w:rPr>
          <w:rFonts w:ascii="黑体" w:eastAsia="黑体" w:hAnsi="黑体" w:cs="黑体" w:hint="eastAsia"/>
          <w:kern w:val="0"/>
          <w:sz w:val="32"/>
          <w:szCs w:val="32"/>
        </w:rPr>
        <w:t>年度部门预算情况说明</w:t>
      </w:r>
    </w:p>
    <w:p w:rsidR="00036526" w:rsidRDefault="00EB024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一、收入支出预算总体情况说明</w:t>
      </w:r>
    </w:p>
    <w:p w:rsidR="00036526" w:rsidRDefault="00EB024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二、收入预算总体情况说明</w:t>
      </w:r>
    </w:p>
    <w:p w:rsidR="00036526" w:rsidRDefault="00EB024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三、支出预算总体情况说明</w:t>
      </w:r>
    </w:p>
    <w:p w:rsidR="00036526" w:rsidRDefault="00EB024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四、财政拨款收入支出预算总体情况说明</w:t>
      </w:r>
    </w:p>
    <w:p w:rsidR="00036526" w:rsidRDefault="00EB024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五、一般公共预算支出预算情况说明</w:t>
      </w:r>
    </w:p>
    <w:p w:rsidR="00036526" w:rsidRDefault="00EB024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六、一般公共预算基本支出预算情况说明</w:t>
      </w:r>
    </w:p>
    <w:p w:rsidR="00036526" w:rsidRDefault="00EB024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七、政府性基金预算支出预算情况说明</w:t>
      </w:r>
    </w:p>
    <w:p w:rsidR="00036526" w:rsidRDefault="00EB024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八、“三公”经费支出预算情况说明</w:t>
      </w:r>
    </w:p>
    <w:p w:rsidR="00036526" w:rsidRDefault="00EB024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九、其他重要事项的情况说明</w:t>
      </w:r>
    </w:p>
    <w:p w:rsidR="00036526" w:rsidRDefault="00EB024A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第三部分名词解释</w:t>
      </w:r>
    </w:p>
    <w:p w:rsidR="00036526" w:rsidRDefault="00EB024A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附件：驻马店市不动产登记服务中心</w:t>
      </w:r>
      <w:r>
        <w:rPr>
          <w:rFonts w:ascii="黑体" w:eastAsia="黑体" w:hAnsi="黑体" w:cs="黑体" w:hint="eastAsia"/>
          <w:kern w:val="0"/>
          <w:sz w:val="32"/>
          <w:szCs w:val="32"/>
        </w:rPr>
        <w:t>2022</w:t>
      </w:r>
      <w:r>
        <w:rPr>
          <w:rFonts w:ascii="黑体" w:eastAsia="黑体" w:hAnsi="黑体" w:cs="黑体" w:hint="eastAsia"/>
          <w:kern w:val="0"/>
          <w:sz w:val="32"/>
          <w:szCs w:val="32"/>
        </w:rPr>
        <w:t>年度部门预算表</w:t>
      </w:r>
    </w:p>
    <w:p w:rsidR="00036526" w:rsidRDefault="00EB024A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一、部门收支总体预算表</w:t>
      </w:r>
    </w:p>
    <w:p w:rsidR="00036526" w:rsidRDefault="00EB024A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二、部门收入总体预算表</w:t>
      </w:r>
    </w:p>
    <w:p w:rsidR="00036526" w:rsidRDefault="00EB024A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三、部门支出总体预算表</w:t>
      </w:r>
    </w:p>
    <w:p w:rsidR="00036526" w:rsidRDefault="00EB024A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四、财政拨款收支总体预算表</w:t>
      </w:r>
    </w:p>
    <w:p w:rsidR="00036526" w:rsidRDefault="00EB024A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五、一般公共预算支出预算表</w:t>
      </w:r>
    </w:p>
    <w:p w:rsidR="00036526" w:rsidRDefault="00EB024A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六、一般公共预算基本支出表</w:t>
      </w:r>
    </w:p>
    <w:p w:rsidR="00036526" w:rsidRDefault="00EB024A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七、支出经济分类汇总表</w:t>
      </w:r>
    </w:p>
    <w:p w:rsidR="00036526" w:rsidRDefault="00EB024A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八、一般公共预算“三公”经费预算表</w:t>
      </w:r>
    </w:p>
    <w:p w:rsidR="00036526" w:rsidRDefault="00EB024A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九、政府性基金预算支出预算表</w:t>
      </w:r>
    </w:p>
    <w:p w:rsidR="00036526" w:rsidRDefault="00EB024A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十、项目支出预算表</w:t>
      </w:r>
    </w:p>
    <w:p w:rsidR="00036526" w:rsidRDefault="00EB024A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十一、市级部门（单位）整体绩效目标表</w:t>
      </w:r>
    </w:p>
    <w:p w:rsidR="00036526" w:rsidRDefault="00EB024A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十二、市级部门预算项目绩效目标汇总表</w:t>
      </w:r>
    </w:p>
    <w:p w:rsidR="00036526" w:rsidRDefault="00036526">
      <w:pPr>
        <w:spacing w:line="600" w:lineRule="exact"/>
      </w:pPr>
    </w:p>
    <w:p w:rsidR="00036526" w:rsidRDefault="00036526">
      <w:pPr>
        <w:spacing w:line="600" w:lineRule="exact"/>
      </w:pPr>
    </w:p>
    <w:p w:rsidR="00036526" w:rsidRDefault="00036526">
      <w:pPr>
        <w:spacing w:line="600" w:lineRule="exact"/>
      </w:pPr>
    </w:p>
    <w:p w:rsidR="00036526" w:rsidRDefault="00036526">
      <w:pPr>
        <w:spacing w:line="600" w:lineRule="exact"/>
      </w:pPr>
    </w:p>
    <w:p w:rsidR="00036526" w:rsidRDefault="00036526">
      <w:pPr>
        <w:spacing w:line="600" w:lineRule="exact"/>
      </w:pPr>
    </w:p>
    <w:p w:rsidR="00036526" w:rsidRDefault="00036526">
      <w:pPr>
        <w:spacing w:line="600" w:lineRule="exact"/>
      </w:pPr>
    </w:p>
    <w:p w:rsidR="00036526" w:rsidRDefault="00036526">
      <w:pPr>
        <w:spacing w:line="600" w:lineRule="exact"/>
      </w:pPr>
    </w:p>
    <w:p w:rsidR="00036526" w:rsidRDefault="00036526">
      <w:pPr>
        <w:spacing w:line="600" w:lineRule="exact"/>
      </w:pPr>
    </w:p>
    <w:p w:rsidR="00036526" w:rsidRDefault="00036526">
      <w:pPr>
        <w:spacing w:line="600" w:lineRule="exact"/>
      </w:pPr>
    </w:p>
    <w:p w:rsidR="00036526" w:rsidRDefault="00036526">
      <w:pPr>
        <w:spacing w:line="600" w:lineRule="exact"/>
      </w:pPr>
    </w:p>
    <w:p w:rsidR="00036526" w:rsidRDefault="00036526">
      <w:pPr>
        <w:spacing w:line="600" w:lineRule="exact"/>
      </w:pPr>
    </w:p>
    <w:p w:rsidR="00036526" w:rsidRDefault="00036526">
      <w:pPr>
        <w:spacing w:line="600" w:lineRule="exact"/>
        <w:rPr>
          <w:rFonts w:ascii="黑体" w:eastAsia="黑体" w:hAnsi="黑体"/>
          <w:sz w:val="36"/>
          <w:szCs w:val="36"/>
        </w:rPr>
      </w:pPr>
    </w:p>
    <w:p w:rsidR="00036526" w:rsidRDefault="00036526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036526" w:rsidRDefault="00036526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036526" w:rsidRDefault="00036526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036526" w:rsidRDefault="00EB024A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第一部分</w:t>
      </w:r>
    </w:p>
    <w:p w:rsidR="00036526" w:rsidRDefault="00EB024A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驻马店市不动产登记服务中心概况</w:t>
      </w:r>
    </w:p>
    <w:p w:rsidR="00036526" w:rsidRDefault="00EB024A">
      <w:pPr>
        <w:spacing w:line="600" w:lineRule="exact"/>
      </w:pPr>
      <w:r>
        <w:t> </w:t>
      </w:r>
    </w:p>
    <w:p w:rsidR="00036526" w:rsidRDefault="00EB024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一、驻马店市不动产登记服务中心主要职能</w:t>
      </w:r>
    </w:p>
    <w:p w:rsidR="00036526" w:rsidRDefault="00EB024A">
      <w:pPr>
        <w:spacing w:line="600" w:lineRule="exact"/>
        <w:ind w:firstLine="63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驻马店市不动产登记服务中心为公益一类事业单位，编制</w:t>
      </w:r>
      <w:r>
        <w:rPr>
          <w:rFonts w:ascii="仿宋" w:eastAsia="仿宋" w:hAnsi="仿宋" w:cs="仿宋" w:hint="eastAsia"/>
          <w:kern w:val="0"/>
          <w:sz w:val="32"/>
          <w:szCs w:val="32"/>
        </w:rPr>
        <w:t>150</w:t>
      </w:r>
      <w:r>
        <w:rPr>
          <w:rFonts w:ascii="仿宋" w:eastAsia="仿宋" w:hAnsi="仿宋" w:cs="仿宋" w:hint="eastAsia"/>
          <w:kern w:val="0"/>
          <w:sz w:val="32"/>
          <w:szCs w:val="32"/>
        </w:rPr>
        <w:t>人，经费实行财政全额拨款。由原市住房管理中心、原市不动产登记中心、原市房地产交易管理所和原市房产信息中心组合成立，按照市政府授权，承担全市中心城区不动产登记与交易相关任务。</w:t>
      </w:r>
      <w:r>
        <w:rPr>
          <w:rFonts w:ascii="仿宋" w:eastAsia="仿宋" w:hAnsi="仿宋" w:cs="仿宋" w:hint="eastAsia"/>
          <w:sz w:val="32"/>
          <w:szCs w:val="32"/>
        </w:rPr>
        <w:t>主要职责是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：</w:t>
      </w:r>
    </w:p>
    <w:p w:rsidR="00036526" w:rsidRDefault="00EB024A" w:rsidP="00EB024A">
      <w:pPr>
        <w:numPr>
          <w:ilvl w:val="0"/>
          <w:numId w:val="1"/>
        </w:numPr>
        <w:adjustRightInd w:val="0"/>
        <w:snapToGrid w:val="0"/>
        <w:spacing w:beforeLines="30" w:line="360" w:lineRule="auto"/>
        <w:ind w:left="-11" w:firstLine="6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负责市辖区集体土地所有权、房屋等建筑物、构筑物所有权，森林、林木所有权，耕地、林地、草地等土地承包经营权，建设用地使用权，矿产使用权，宅基地使用权，地役权，抵押权及水域权等不动产的权属调查、测绘面积备案、登记交易工作；承担跨市域位</w:t>
      </w:r>
      <w:r>
        <w:rPr>
          <w:rFonts w:ascii="仿宋" w:eastAsia="仿宋" w:hAnsi="仿宋" w:cs="仿宋" w:hint="eastAsia"/>
          <w:sz w:val="32"/>
          <w:szCs w:val="32"/>
        </w:rPr>
        <w:t>到本市一方的不动产登记工作，指定因跨县域登记管辖争议而协商不能的登记管辖工作。</w:t>
      </w:r>
    </w:p>
    <w:p w:rsidR="00036526" w:rsidRDefault="00EB024A">
      <w:pPr>
        <w:numPr>
          <w:ilvl w:val="0"/>
          <w:numId w:val="1"/>
        </w:numPr>
        <w:adjustRightInd w:val="0"/>
        <w:snapToGrid w:val="0"/>
        <w:spacing w:line="360" w:lineRule="auto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负责不动产登记交易平台建设，制定不动产登记交易平台管理制度、操作规程和服务标准。负责商品房和存量房交易合同网签备案、房屋抵押合同网签备案、房屋租赁合同网签备案。</w:t>
      </w:r>
    </w:p>
    <w:p w:rsidR="00036526" w:rsidRDefault="00EB024A">
      <w:pPr>
        <w:numPr>
          <w:ilvl w:val="0"/>
          <w:numId w:val="1"/>
        </w:numPr>
        <w:adjustRightInd w:val="0"/>
        <w:snapToGrid w:val="0"/>
        <w:spacing w:line="360" w:lineRule="auto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负责商品房和存量房交易合同网签备案、房屋抵押合同网签备案、房屋租赁合同网签备案。</w:t>
      </w:r>
    </w:p>
    <w:p w:rsidR="00036526" w:rsidRDefault="00EB024A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负责市城市规划区内房屋交易资金的管理服务。</w:t>
      </w:r>
    </w:p>
    <w:p w:rsidR="00036526" w:rsidRDefault="00EB024A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负责不动产信息系统建设，网络安全防护，信息安全容灾备份，根据有关规定向社会公开发布各种不动产登记交易相关信息，开展信息数据的分析预测。</w:t>
      </w:r>
    </w:p>
    <w:p w:rsidR="00036526" w:rsidRDefault="00EB024A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负责市辖</w:t>
      </w:r>
      <w:r>
        <w:rPr>
          <w:rFonts w:ascii="仿宋" w:eastAsia="仿宋" w:hAnsi="仿宋" w:cs="仿宋" w:hint="eastAsia"/>
          <w:sz w:val="32"/>
          <w:szCs w:val="32"/>
        </w:rPr>
        <w:t>区不动产登记交易簿册等相关档案资料的管理，依据有关规定提供信息查询、查核、利用服务。</w:t>
      </w:r>
    </w:p>
    <w:p w:rsidR="00036526" w:rsidRDefault="00EB024A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承办市政府交办的其他事项。</w:t>
      </w:r>
    </w:p>
    <w:p w:rsidR="00036526" w:rsidRDefault="00EB024A" w:rsidP="00EB024A">
      <w:pPr>
        <w:spacing w:afterLines="50"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二、驻马店市不动产登记服务中心机构设置及预算单位构成</w:t>
      </w:r>
    </w:p>
    <w:p w:rsidR="00036526" w:rsidRDefault="00EB024A" w:rsidP="00EB024A">
      <w:pPr>
        <w:adjustRightInd w:val="0"/>
        <w:snapToGrid w:val="0"/>
        <w:spacing w:beforeLines="50"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驻马店市不动产登记服务中心内设</w:t>
      </w:r>
      <w:r>
        <w:rPr>
          <w:rFonts w:ascii="仿宋" w:eastAsia="仿宋" w:hAnsi="仿宋" w:cs="仿宋_GB2312" w:hint="eastAsia"/>
          <w:sz w:val="32"/>
          <w:szCs w:val="32"/>
        </w:rPr>
        <w:t>12</w:t>
      </w:r>
      <w:r>
        <w:rPr>
          <w:rFonts w:ascii="仿宋" w:eastAsia="仿宋" w:hAnsi="仿宋" w:cs="仿宋_GB2312" w:hint="eastAsia"/>
          <w:sz w:val="32"/>
          <w:szCs w:val="32"/>
        </w:rPr>
        <w:t>个职能科室，分别是</w:t>
      </w:r>
      <w:r>
        <w:rPr>
          <w:rFonts w:ascii="仿宋" w:eastAsia="仿宋" w:hAnsi="仿宋" w:hint="eastAsia"/>
          <w:sz w:val="32"/>
          <w:szCs w:val="32"/>
        </w:rPr>
        <w:t>办公室、财务科、受理科、权籍测绘审核科、土地登记科、房屋登记交易科、农业产权科、综合登记科、租赁备案科、</w:t>
      </w:r>
      <w:r>
        <w:rPr>
          <w:rFonts w:ascii="仿宋" w:eastAsia="仿宋" w:hAnsi="仿宋" w:cs="仿宋" w:hint="eastAsia"/>
          <w:sz w:val="32"/>
          <w:szCs w:val="32"/>
        </w:rPr>
        <w:t>法规效能科、信息技术科、档案管理科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036526" w:rsidRDefault="00EB024A">
      <w:pPr>
        <w:adjustRightInd w:val="0"/>
        <w:snapToGrid w:val="0"/>
        <w:spacing w:line="360" w:lineRule="auto"/>
        <w:ind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不动产登记服务中心部门预算为中心机关本级预算。</w:t>
      </w:r>
    </w:p>
    <w:p w:rsidR="00036526" w:rsidRDefault="00EB024A">
      <w:pPr>
        <w:adjustRightInd w:val="0"/>
        <w:snapToGrid w:val="0"/>
        <w:spacing w:line="360" w:lineRule="auto"/>
        <w:ind w:firstLineChars="150" w:firstLine="480"/>
        <w:jc w:val="left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驻马店市不动产登记服务中心本级。</w:t>
      </w:r>
    </w:p>
    <w:p w:rsidR="00036526" w:rsidRDefault="00036526">
      <w:pPr>
        <w:widowControl/>
        <w:spacing w:line="600" w:lineRule="exact"/>
        <w:rPr>
          <w:rFonts w:ascii="黑体" w:eastAsia="黑体" w:hAnsi="黑体" w:cs="黑体"/>
          <w:kern w:val="0"/>
          <w:sz w:val="36"/>
          <w:szCs w:val="36"/>
        </w:rPr>
      </w:pPr>
    </w:p>
    <w:p w:rsidR="00036526" w:rsidRDefault="00036526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036526" w:rsidRDefault="00036526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036526" w:rsidRDefault="00036526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036526" w:rsidRDefault="00036526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036526" w:rsidRDefault="00036526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036526" w:rsidRDefault="00036526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036526" w:rsidRDefault="00036526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036526" w:rsidRDefault="00036526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036526" w:rsidRDefault="00EB024A">
      <w:pPr>
        <w:widowControl/>
        <w:spacing w:line="600" w:lineRule="exact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lastRenderedPageBreak/>
        <w:t>第二部分</w:t>
      </w:r>
    </w:p>
    <w:p w:rsidR="00036526" w:rsidRDefault="00EB024A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驻马店市不动产登记服务中心</w:t>
      </w:r>
      <w:r>
        <w:rPr>
          <w:rFonts w:ascii="黑体" w:eastAsia="黑体" w:hAnsi="黑体" w:cs="黑体" w:hint="eastAsia"/>
          <w:kern w:val="0"/>
          <w:sz w:val="36"/>
          <w:szCs w:val="36"/>
        </w:rPr>
        <w:t>2022</w:t>
      </w:r>
      <w:r>
        <w:rPr>
          <w:rFonts w:ascii="黑体" w:eastAsia="黑体" w:hAnsi="黑体" w:cs="黑体" w:hint="eastAsia"/>
          <w:kern w:val="0"/>
          <w:sz w:val="36"/>
          <w:szCs w:val="36"/>
        </w:rPr>
        <w:t>年度部门预算</w:t>
      </w:r>
    </w:p>
    <w:p w:rsidR="00036526" w:rsidRDefault="00EB024A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情况说明</w:t>
      </w:r>
    </w:p>
    <w:p w:rsidR="00036526" w:rsidRDefault="00036526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036526" w:rsidRDefault="00EB024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一、收入支出预算总体情况说明</w:t>
      </w:r>
    </w:p>
    <w:p w:rsidR="00036526" w:rsidRDefault="00EB024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华文仿宋" w:eastAsia="仿宋" w:hAnsi="华文仿宋" w:cs="Times New Roman"/>
          <w:sz w:val="32"/>
          <w:szCs w:val="32"/>
        </w:rPr>
        <w:t> </w:t>
      </w:r>
      <w:r>
        <w:rPr>
          <w:rFonts w:ascii="仿宋" w:eastAsia="仿宋" w:hAnsi="仿宋" w:cs="仿宋_GB2312" w:hint="eastAsia"/>
          <w:sz w:val="32"/>
          <w:szCs w:val="32"/>
        </w:rPr>
        <w:t>驻马店市不动产登记服务中心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2022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年收入总计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3663.6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万元，支出总计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3663.6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,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与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2021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年预算相比，收、支总计各减少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180.6644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万元，下降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4.7</w:t>
      </w:r>
      <w:r>
        <w:rPr>
          <w:rFonts w:ascii="仿宋" w:eastAsia="仿宋" w:hAnsi="仿宋" w:cs="仿宋_GB2312"/>
          <w:color w:val="000000"/>
          <w:sz w:val="32"/>
          <w:szCs w:val="32"/>
        </w:rPr>
        <w:t>%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。主要原因是财政安排项目资金减少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036526" w:rsidRDefault="00EB024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二、收入预算总体情况说明</w:t>
      </w:r>
    </w:p>
    <w:p w:rsidR="00036526" w:rsidRDefault="00EB024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驻马店市不动产登记服务中心</w:t>
      </w:r>
      <w:r>
        <w:rPr>
          <w:rFonts w:eastAsia="仿宋"/>
          <w:sz w:val="32"/>
          <w:szCs w:val="32"/>
        </w:rPr>
        <w:t>  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年收入合计</w:t>
      </w:r>
      <w:r>
        <w:rPr>
          <w:rFonts w:ascii="仿宋" w:eastAsia="仿宋" w:hAnsi="仿宋" w:hint="eastAsia"/>
          <w:sz w:val="32"/>
          <w:szCs w:val="32"/>
        </w:rPr>
        <w:t>3663.6</w:t>
      </w:r>
      <w:r>
        <w:rPr>
          <w:rFonts w:ascii="仿宋" w:eastAsia="仿宋" w:hAnsi="仿宋" w:hint="eastAsia"/>
          <w:sz w:val="32"/>
          <w:szCs w:val="32"/>
        </w:rPr>
        <w:t>万元。其中：一般公共预算收入</w:t>
      </w:r>
      <w:r>
        <w:rPr>
          <w:rFonts w:ascii="仿宋" w:eastAsia="仿宋" w:hAnsi="仿宋" w:hint="eastAsia"/>
          <w:sz w:val="32"/>
          <w:szCs w:val="32"/>
        </w:rPr>
        <w:t>3663.6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036526" w:rsidRDefault="00EB024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三、支出预算总体情况说明</w:t>
      </w:r>
    </w:p>
    <w:p w:rsidR="00036526" w:rsidRDefault="00EB024A">
      <w:pPr>
        <w:spacing w:line="6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驻马店市不动产登记服务中心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年支出合计</w:t>
      </w:r>
      <w:r>
        <w:rPr>
          <w:rFonts w:ascii="仿宋" w:eastAsia="仿宋" w:hAnsi="仿宋" w:hint="eastAsia"/>
          <w:sz w:val="32"/>
          <w:szCs w:val="32"/>
        </w:rPr>
        <w:t>3663.6</w:t>
      </w:r>
      <w:r>
        <w:rPr>
          <w:rFonts w:ascii="仿宋" w:eastAsia="仿宋" w:hAnsi="仿宋" w:hint="eastAsia"/>
          <w:sz w:val="32"/>
          <w:szCs w:val="32"/>
        </w:rPr>
        <w:t>万元，其中：基本支出</w:t>
      </w:r>
      <w:r>
        <w:rPr>
          <w:rFonts w:ascii="仿宋" w:eastAsia="仿宋" w:hAnsi="仿宋" w:hint="eastAsia"/>
          <w:sz w:val="32"/>
          <w:szCs w:val="32"/>
        </w:rPr>
        <w:t>3216.6</w:t>
      </w:r>
      <w:r>
        <w:rPr>
          <w:rFonts w:ascii="仿宋" w:eastAsia="仿宋" w:hAnsi="仿宋" w:hint="eastAsia"/>
          <w:sz w:val="32"/>
          <w:szCs w:val="32"/>
        </w:rPr>
        <w:t>万元，占</w:t>
      </w:r>
      <w:r>
        <w:rPr>
          <w:rFonts w:ascii="仿宋" w:eastAsia="仿宋" w:hAnsi="仿宋" w:hint="eastAsia"/>
          <w:sz w:val="32"/>
          <w:szCs w:val="32"/>
        </w:rPr>
        <w:t>87.8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；项目支出</w:t>
      </w:r>
      <w:r>
        <w:rPr>
          <w:rFonts w:ascii="仿宋" w:eastAsia="仿宋" w:hAnsi="仿宋" w:hint="eastAsia"/>
          <w:sz w:val="32"/>
          <w:szCs w:val="32"/>
        </w:rPr>
        <w:t>447</w:t>
      </w:r>
      <w:r>
        <w:rPr>
          <w:rFonts w:ascii="仿宋" w:eastAsia="仿宋" w:hAnsi="仿宋" w:hint="eastAsia"/>
          <w:sz w:val="32"/>
          <w:szCs w:val="32"/>
        </w:rPr>
        <w:t>万元，占</w:t>
      </w:r>
      <w:r>
        <w:rPr>
          <w:rFonts w:ascii="仿宋" w:eastAsia="仿宋" w:hAnsi="仿宋" w:hint="eastAsia"/>
          <w:sz w:val="32"/>
          <w:szCs w:val="32"/>
        </w:rPr>
        <w:t>12.2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36526" w:rsidRDefault="00EB024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四、财政拨款收入支出预算总体情况说明</w:t>
      </w:r>
    </w:p>
    <w:p w:rsidR="00036526" w:rsidRDefault="00EB024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驻马店市不动产登记服务中心</w:t>
      </w:r>
      <w:r>
        <w:rPr>
          <w:rFonts w:ascii="仿宋" w:eastAsia="仿宋" w:hAnsi="仿宋" w:cs="仿宋_GB2312" w:hint="eastAsia"/>
          <w:sz w:val="32"/>
          <w:szCs w:val="32"/>
        </w:rPr>
        <w:t>2022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年一般公共预算收支预算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3663.6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万元。</w:t>
      </w:r>
      <w:r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年相比，一般公共预算收支预算减少</w:t>
      </w:r>
      <w:r>
        <w:rPr>
          <w:rFonts w:ascii="仿宋" w:eastAsia="仿宋" w:hAnsi="仿宋" w:hint="eastAsia"/>
          <w:sz w:val="32"/>
          <w:szCs w:val="32"/>
        </w:rPr>
        <w:t>180.6644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4.7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。主要原因是财政安排项目资金减少。</w:t>
      </w:r>
    </w:p>
    <w:p w:rsidR="00036526" w:rsidRDefault="00EB024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五、一般公共预算支出预算情况说明</w:t>
      </w:r>
    </w:p>
    <w:p w:rsidR="00036526" w:rsidRDefault="00EB024A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</w:rPr>
        <w:t>驻马店市不动产登记服务中心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2022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年一般公共预算支出年初预算为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3663.6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万元。主要用于以下方面：一般公共服务（类）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支出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万元，占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0</w:t>
      </w:r>
      <w:r>
        <w:rPr>
          <w:rFonts w:ascii="仿宋" w:eastAsia="仿宋" w:hAnsi="仿宋" w:cs="仿宋_GB2312"/>
          <w:color w:val="000000"/>
          <w:sz w:val="32"/>
          <w:szCs w:val="32"/>
        </w:rPr>
        <w:t>%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；社会保障和就业支出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503.4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万元，占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13.74</w:t>
      </w:r>
      <w:r>
        <w:rPr>
          <w:rFonts w:ascii="仿宋" w:eastAsia="仿宋" w:hAnsi="仿宋" w:cs="仿宋_GB2312"/>
          <w:color w:val="000000"/>
          <w:sz w:val="32"/>
          <w:szCs w:val="32"/>
        </w:rPr>
        <w:t>%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；卫生健康支出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202.7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万元，占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5.53</w:t>
      </w:r>
      <w:r>
        <w:rPr>
          <w:rFonts w:ascii="仿宋" w:eastAsia="仿宋" w:hAnsi="仿宋" w:cs="仿宋_GB2312"/>
          <w:color w:val="000000"/>
          <w:sz w:val="32"/>
          <w:szCs w:val="32"/>
        </w:rPr>
        <w:t>%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；住房保障支出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2957.5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万元，占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80.73</w:t>
      </w:r>
      <w:r>
        <w:rPr>
          <w:rFonts w:ascii="仿宋" w:eastAsia="仿宋" w:hAnsi="仿宋" w:cs="仿宋_GB2312"/>
          <w:color w:val="000000"/>
          <w:sz w:val="32"/>
          <w:szCs w:val="32"/>
        </w:rPr>
        <w:t>%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036526" w:rsidRDefault="00EB024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六、一般公共预算基本支出预算情况说明和支出预算经济分类情况说明</w:t>
      </w:r>
    </w:p>
    <w:p w:rsidR="00036526" w:rsidRDefault="00EB024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"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年一般公共预算基本支出</w:t>
      </w:r>
      <w:r>
        <w:rPr>
          <w:rFonts w:ascii="仿宋" w:eastAsia="仿宋" w:hAnsi="仿宋" w:hint="eastAsia"/>
          <w:sz w:val="32"/>
          <w:szCs w:val="32"/>
        </w:rPr>
        <w:t>3216.6</w:t>
      </w:r>
      <w:r>
        <w:rPr>
          <w:rFonts w:ascii="仿宋" w:eastAsia="仿宋" w:hAnsi="仿宋" w:hint="eastAsia"/>
          <w:sz w:val="32"/>
          <w:szCs w:val="32"/>
        </w:rPr>
        <w:t>万元，其中：人员经费</w:t>
      </w:r>
      <w:r>
        <w:rPr>
          <w:rFonts w:ascii="仿宋" w:eastAsia="仿宋" w:hAnsi="仿宋" w:hint="eastAsia"/>
          <w:sz w:val="32"/>
          <w:szCs w:val="32"/>
        </w:rPr>
        <w:t>3029.1</w:t>
      </w:r>
      <w:r>
        <w:rPr>
          <w:rFonts w:ascii="仿宋" w:eastAsia="仿宋" w:hAnsi="仿宋" w:hint="eastAsia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ascii="仿宋" w:eastAsia="仿宋" w:hAnsi="仿宋" w:hint="eastAsia"/>
          <w:sz w:val="32"/>
          <w:szCs w:val="32"/>
        </w:rPr>
        <w:t>187.5</w:t>
      </w:r>
      <w:r>
        <w:rPr>
          <w:rFonts w:ascii="仿宋" w:eastAsia="仿宋" w:hAnsi="仿宋" w:hint="eastAsia"/>
          <w:sz w:val="32"/>
          <w:szCs w:val="32"/>
        </w:rPr>
        <w:t>万元，主要包括：办公费、印刷费、咨询费、手续费、水费、电费、邮电费、取暖费、物业管理费、差旅费、因公出国（境）</w:t>
      </w:r>
      <w:r>
        <w:rPr>
          <w:rFonts w:ascii="仿宋" w:eastAsia="仿宋" w:hAnsi="仿宋" w:hint="eastAsia"/>
          <w:sz w:val="32"/>
          <w:szCs w:val="32"/>
        </w:rPr>
        <w:t>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</w:t>
      </w:r>
      <w:r>
        <w:rPr>
          <w:rFonts w:ascii="仿宋" w:eastAsia="仿宋" w:hAnsi="仿宋" w:hint="eastAsia"/>
          <w:sz w:val="32"/>
          <w:szCs w:val="32"/>
        </w:rPr>
        <w:t>&lt;</w:t>
      </w:r>
      <w:r>
        <w:rPr>
          <w:rFonts w:ascii="仿宋" w:eastAsia="仿宋" w:hAnsi="仿宋" w:hint="eastAsia"/>
          <w:sz w:val="32"/>
          <w:szCs w:val="32"/>
        </w:rPr>
        <w:t>支出经济分类科目改革方案</w:t>
      </w:r>
      <w:r>
        <w:rPr>
          <w:rFonts w:ascii="仿宋" w:eastAsia="仿宋" w:hAnsi="仿宋" w:hint="eastAsia"/>
          <w:sz w:val="32"/>
          <w:szCs w:val="32"/>
        </w:rPr>
        <w:t>&gt;</w:t>
      </w:r>
      <w:r>
        <w:rPr>
          <w:rFonts w:ascii="仿宋" w:eastAsia="仿宋" w:hAnsi="仿宋" w:hint="eastAsia"/>
          <w:sz w:val="32"/>
          <w:szCs w:val="32"/>
        </w:rPr>
        <w:t>的通知》（财预〔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98</w:t>
      </w:r>
      <w:r>
        <w:rPr>
          <w:rFonts w:ascii="仿宋" w:eastAsia="仿宋" w:hAnsi="仿宋" w:hint="eastAsia"/>
          <w:sz w:val="32"/>
          <w:szCs w:val="32"/>
        </w:rPr>
        <w:t>号）要求，从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</w:t>
      </w:r>
      <w:r>
        <w:rPr>
          <w:rFonts w:ascii="仿宋" w:eastAsia="仿宋" w:hAnsi="仿宋" w:hint="eastAsia"/>
          <w:sz w:val="32"/>
          <w:szCs w:val="32"/>
        </w:rPr>
        <w:t>目之间保持对应关</w:t>
      </w:r>
      <w:r>
        <w:rPr>
          <w:rFonts w:ascii="仿宋" w:eastAsia="仿宋" w:hAnsi="仿宋" w:hint="eastAsia"/>
          <w:sz w:val="32"/>
          <w:szCs w:val="32"/>
        </w:rPr>
        <w:lastRenderedPageBreak/>
        <w:t>系。为适应改革要求，我部门《支出经济分类汇总表》由上年仅反映一般公共预算基本支出经济分类科目预算，调整为按两套经济分类科目分别反映不同资金来源的全部预算支出。</w:t>
      </w:r>
    </w:p>
    <w:p w:rsidR="00036526" w:rsidRDefault="00EB024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七、政府性基金预算支出预算情况说明</w:t>
      </w:r>
    </w:p>
    <w:p w:rsidR="00036526" w:rsidRDefault="00EB024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我中心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年无使用政府性基金预算拨款安排的支出。</w:t>
      </w:r>
    </w:p>
    <w:p w:rsidR="00036526" w:rsidRDefault="00EB024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八、“三公”经费支出预算情况说明</w:t>
      </w:r>
    </w:p>
    <w:p w:rsidR="00036526" w:rsidRDefault="00EB024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我中心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年“三公”经费预算为</w:t>
      </w:r>
      <w:r>
        <w:rPr>
          <w:rFonts w:ascii="仿宋" w:eastAsia="仿宋" w:hAnsi="仿宋" w:hint="eastAsia"/>
          <w:sz w:val="32"/>
          <w:szCs w:val="32"/>
        </w:rPr>
        <w:t>12.6</w:t>
      </w:r>
      <w:r>
        <w:rPr>
          <w:rFonts w:ascii="仿宋" w:eastAsia="仿宋" w:hAnsi="仿宋" w:hint="eastAsia"/>
          <w:sz w:val="32"/>
          <w:szCs w:val="32"/>
        </w:rPr>
        <w:t>万元。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年“三公”经费支出预算数比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年减少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万元，下降了</w:t>
      </w:r>
      <w:r>
        <w:rPr>
          <w:rFonts w:ascii="仿宋" w:eastAsia="仿宋" w:hAnsi="仿宋" w:hint="eastAsia"/>
          <w:sz w:val="32"/>
          <w:szCs w:val="32"/>
        </w:rPr>
        <w:t>24.10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</w:p>
    <w:p w:rsidR="00036526" w:rsidRDefault="00EB024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具体支出情况如下：</w:t>
      </w:r>
    </w:p>
    <w:p w:rsidR="00036526" w:rsidRDefault="00EB024A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（一）因公出国</w:t>
      </w:r>
      <w:r>
        <w:rPr>
          <w:rFonts w:ascii="仿宋" w:eastAsia="仿宋" w:hAnsi="仿宋"/>
          <w:b/>
          <w:sz w:val="32"/>
          <w:szCs w:val="32"/>
        </w:rPr>
        <w:t>(</w:t>
      </w:r>
      <w:r>
        <w:rPr>
          <w:rFonts w:ascii="仿宋" w:eastAsia="仿宋" w:hAnsi="仿宋" w:hint="eastAsia"/>
          <w:b/>
          <w:sz w:val="32"/>
          <w:szCs w:val="32"/>
        </w:rPr>
        <w:t>境</w:t>
      </w:r>
      <w:r>
        <w:rPr>
          <w:rFonts w:ascii="仿宋" w:eastAsia="仿宋" w:hAnsi="仿宋"/>
          <w:b/>
          <w:sz w:val="32"/>
          <w:szCs w:val="32"/>
        </w:rPr>
        <w:t>)</w:t>
      </w:r>
      <w:r>
        <w:rPr>
          <w:rFonts w:ascii="仿宋" w:eastAsia="仿宋" w:hAnsi="仿宋" w:hint="eastAsia"/>
          <w:b/>
          <w:sz w:val="32"/>
          <w:szCs w:val="32"/>
        </w:rPr>
        <w:t>费</w:t>
      </w:r>
      <w:r>
        <w:rPr>
          <w:rFonts w:ascii="仿宋" w:eastAsia="仿宋" w:hAnsi="仿宋" w:hint="eastAsia"/>
          <w:bCs/>
          <w:sz w:val="32"/>
          <w:szCs w:val="32"/>
        </w:rPr>
        <w:t>0</w:t>
      </w:r>
      <w:r>
        <w:rPr>
          <w:rFonts w:ascii="仿宋" w:eastAsia="仿宋" w:hAnsi="仿宋" w:hint="eastAsia"/>
          <w:b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主要用于单位工作人员公务出</w:t>
      </w:r>
      <w:r>
        <w:rPr>
          <w:rFonts w:ascii="仿宋" w:eastAsia="仿宋" w:hAnsi="仿宋" w:hint="eastAsia"/>
          <w:sz w:val="32"/>
          <w:szCs w:val="32"/>
        </w:rPr>
        <w:t>国（境）的住宿费、旅费、伙食补助费、杂费、培训费等支出。我</w:t>
      </w:r>
      <w:r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年没有安排因公出国（境）费用的收入和支出预算。预算数与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年持平。主要原因是我中心无因公出国（境）业务。</w:t>
      </w:r>
    </w:p>
    <w:p w:rsidR="00036526" w:rsidRDefault="00EB024A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（二）公务用车购置及运行费</w:t>
      </w:r>
      <w:r>
        <w:rPr>
          <w:rFonts w:ascii="仿宋" w:eastAsia="仿宋" w:hAnsi="仿宋" w:hint="eastAsia"/>
          <w:bCs/>
          <w:sz w:val="32"/>
          <w:szCs w:val="32"/>
        </w:rPr>
        <w:t>7.6</w:t>
      </w:r>
      <w:r>
        <w:rPr>
          <w:rFonts w:ascii="仿宋" w:eastAsia="仿宋" w:hAnsi="仿宋" w:hint="eastAsia"/>
          <w:b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，主要用于开展工作所需公务用车的燃料费、维修费、过路过桥费、保险费、安全奖励费用等支出。其中公务用车购置费预算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万元，比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年减少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万元，主要原因是我中心未购置公务用车。公务用车运行维护费预算为</w:t>
      </w:r>
      <w:r>
        <w:rPr>
          <w:rFonts w:ascii="仿宋" w:eastAsia="仿宋" w:hAnsi="仿宋" w:hint="eastAsia"/>
          <w:sz w:val="32"/>
          <w:szCs w:val="32"/>
        </w:rPr>
        <w:t>7.6</w:t>
      </w:r>
      <w:r>
        <w:rPr>
          <w:rFonts w:ascii="仿宋" w:eastAsia="仿宋" w:hAnsi="仿宋" w:hint="eastAsia"/>
          <w:sz w:val="32"/>
          <w:szCs w:val="32"/>
        </w:rPr>
        <w:t>万元，比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年减少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万元，下降了</w:t>
      </w:r>
      <w:r>
        <w:rPr>
          <w:rFonts w:ascii="仿宋" w:eastAsia="仿宋" w:hAnsi="仿宋" w:hint="eastAsia"/>
          <w:sz w:val="32"/>
          <w:szCs w:val="32"/>
        </w:rPr>
        <w:t>20.83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，主要原因是压减公务用车运行费用。</w:t>
      </w:r>
    </w:p>
    <w:p w:rsidR="00036526" w:rsidRDefault="00EB024A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（三）公</w:t>
      </w:r>
      <w:r>
        <w:rPr>
          <w:rFonts w:ascii="仿宋" w:eastAsia="仿宋" w:hAnsi="仿宋" w:hint="eastAsia"/>
          <w:b/>
          <w:sz w:val="32"/>
          <w:szCs w:val="32"/>
        </w:rPr>
        <w:t>务接待费</w:t>
      </w:r>
      <w:r>
        <w:rPr>
          <w:rFonts w:ascii="仿宋" w:eastAsia="仿宋" w:hAnsi="仿宋" w:hint="eastAsia"/>
          <w:bCs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主要用于按规定开支的各类公务接待支出。预算数比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年减少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万元，下降了</w:t>
      </w:r>
      <w:r>
        <w:rPr>
          <w:rFonts w:ascii="仿宋" w:eastAsia="仿宋" w:hAnsi="仿宋" w:hint="eastAsia"/>
          <w:sz w:val="32"/>
          <w:szCs w:val="32"/>
        </w:rPr>
        <w:t>28.57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cs="仿宋_GB2312" w:hint="eastAsia"/>
          <w:sz w:val="32"/>
          <w:szCs w:val="32"/>
        </w:rPr>
        <w:t>主要原因是压减公务接待费用。</w:t>
      </w:r>
    </w:p>
    <w:p w:rsidR="00036526" w:rsidRDefault="00EB024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九、其他重要事项的情况说明</w:t>
      </w:r>
    </w:p>
    <w:p w:rsidR="00036526" w:rsidRDefault="00EB024A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（一）机关运行经费支出情况</w:t>
      </w:r>
    </w:p>
    <w:p w:rsidR="00036526" w:rsidRDefault="00EB024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驻马店市不动产登记服务中心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年机关运行经费支出预算为</w:t>
      </w:r>
      <w:r>
        <w:rPr>
          <w:rFonts w:ascii="仿宋" w:eastAsia="仿宋" w:hAnsi="仿宋" w:hint="eastAsia"/>
          <w:sz w:val="32"/>
          <w:szCs w:val="32"/>
        </w:rPr>
        <w:t>349.15</w:t>
      </w:r>
      <w:r>
        <w:rPr>
          <w:rFonts w:ascii="仿宋" w:eastAsia="仿宋" w:hAnsi="仿宋" w:hint="eastAsia"/>
          <w:sz w:val="32"/>
          <w:szCs w:val="32"/>
        </w:rPr>
        <w:t>万元，主要保障机构正常运转及政策履职需要。</w:t>
      </w:r>
    </w:p>
    <w:p w:rsidR="00036526" w:rsidRDefault="00EB024A">
      <w:pPr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（二）政府采购支出情况</w:t>
      </w:r>
    </w:p>
    <w:p w:rsidR="00036526" w:rsidRDefault="00EB024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年政府采购预算安排</w:t>
      </w:r>
      <w:r>
        <w:rPr>
          <w:rFonts w:ascii="仿宋" w:eastAsia="仿宋" w:hAnsi="仿宋" w:hint="eastAsia"/>
          <w:sz w:val="32"/>
          <w:szCs w:val="32"/>
        </w:rPr>
        <w:t>94</w:t>
      </w:r>
      <w:r>
        <w:rPr>
          <w:rFonts w:ascii="仿宋" w:eastAsia="仿宋" w:hAnsi="仿宋" w:hint="eastAsia"/>
          <w:sz w:val="32"/>
          <w:szCs w:val="32"/>
        </w:rPr>
        <w:t>万元，其中：政府采购货物预算</w:t>
      </w:r>
      <w:r>
        <w:rPr>
          <w:rFonts w:ascii="仿宋" w:eastAsia="仿宋" w:hAnsi="仿宋" w:hint="eastAsia"/>
          <w:sz w:val="32"/>
          <w:szCs w:val="32"/>
        </w:rPr>
        <w:t>55</w:t>
      </w:r>
      <w:r>
        <w:rPr>
          <w:rFonts w:ascii="仿宋" w:eastAsia="仿宋" w:hAnsi="仿宋" w:hint="eastAsia"/>
          <w:sz w:val="32"/>
          <w:szCs w:val="32"/>
        </w:rPr>
        <w:t>万元，政府采购服务预算</w:t>
      </w:r>
      <w:r>
        <w:rPr>
          <w:rFonts w:ascii="仿宋" w:eastAsia="仿宋" w:hAnsi="仿宋" w:hint="eastAsia"/>
          <w:sz w:val="32"/>
          <w:szCs w:val="32"/>
        </w:rPr>
        <w:t>39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036526" w:rsidRDefault="00EB024A">
      <w:pPr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（三）绩效目标设置情况</w:t>
      </w:r>
    </w:p>
    <w:p w:rsidR="00036526" w:rsidRDefault="00EB024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我中心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 w:rsidR="00036526" w:rsidRDefault="00EB024A">
      <w:pPr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（四）国有资产占用情况</w:t>
      </w:r>
    </w:p>
    <w:p w:rsidR="00036526" w:rsidRDefault="00EB024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年期末，我中心共有车辆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辆，其中：一般公务用车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辆、一般执法执勤用车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辆、其他用车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辆，其他用车主要是机要通信用车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辆、应急车辆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辆、老干部用车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辆；单价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万元以上通用设备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套，单位价值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万元以上专用设备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套。</w:t>
      </w:r>
    </w:p>
    <w:p w:rsidR="00036526" w:rsidRDefault="00EB024A">
      <w:pPr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（五）专项转移支付项目情况</w:t>
      </w:r>
    </w:p>
    <w:p w:rsidR="00036526" w:rsidRDefault="00EB024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我中心无负责参与管理的专项转移支付</w:t>
      </w:r>
      <w:r>
        <w:rPr>
          <w:rFonts w:ascii="仿宋" w:eastAsia="仿宋" w:hAnsi="仿宋" w:hint="eastAsia"/>
          <w:sz w:val="32"/>
          <w:szCs w:val="32"/>
        </w:rPr>
        <w:t>项目。</w:t>
      </w:r>
    </w:p>
    <w:p w:rsidR="00036526" w:rsidRDefault="0003652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036526" w:rsidRDefault="0003652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036526" w:rsidRDefault="0003652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036526" w:rsidRDefault="00036526">
      <w:pPr>
        <w:spacing w:line="600" w:lineRule="exact"/>
        <w:rPr>
          <w:rFonts w:ascii="黑体" w:eastAsia="黑体" w:hAnsi="黑体"/>
          <w:sz w:val="36"/>
          <w:szCs w:val="36"/>
        </w:rPr>
      </w:pPr>
    </w:p>
    <w:p w:rsidR="00036526" w:rsidRDefault="00036526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p w:rsidR="00036526" w:rsidRDefault="00036526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036526" w:rsidRDefault="00EB024A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第三部分</w:t>
      </w:r>
    </w:p>
    <w:p w:rsidR="00036526" w:rsidRDefault="00EB024A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名词解释</w:t>
      </w:r>
    </w:p>
    <w:p w:rsidR="00036526" w:rsidRDefault="00036526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036526" w:rsidRDefault="00EB024A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一、财政拨款收入：是指市级财政当年拨付的资金。</w:t>
      </w:r>
    </w:p>
    <w:p w:rsidR="00036526" w:rsidRDefault="00EB024A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二、事业收入</w:t>
      </w:r>
      <w:r>
        <w:rPr>
          <w:rFonts w:ascii="仿宋" w:eastAsia="仿宋" w:hAnsi="仿宋" w:cs="仿宋_GB2312" w:hint="eastAsia"/>
          <w:sz w:val="32"/>
          <w:szCs w:val="32"/>
        </w:rPr>
        <w:t>:</w:t>
      </w:r>
      <w:r>
        <w:rPr>
          <w:rFonts w:ascii="仿宋" w:eastAsia="仿宋" w:hAnsi="仿宋" w:cs="仿宋_GB2312" w:hint="eastAsia"/>
          <w:sz w:val="32"/>
          <w:szCs w:val="32"/>
        </w:rPr>
        <w:t>是指事业单位开展专业活动及辅助活动所取得的收入。</w:t>
      </w:r>
    </w:p>
    <w:p w:rsidR="00036526" w:rsidRDefault="00EB024A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036526" w:rsidRDefault="00EB024A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 w:rsidR="00036526" w:rsidRDefault="00EB024A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036526" w:rsidRDefault="00EB024A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036526" w:rsidRDefault="00EB024A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七、“三公”经费：是指纳入市级财政预算管理，部</w:t>
      </w:r>
      <w:r>
        <w:rPr>
          <w:rFonts w:ascii="仿宋" w:eastAsia="仿宋" w:hAnsi="仿宋" w:cs="仿宋_GB2312" w:hint="eastAsia"/>
          <w:sz w:val="32"/>
          <w:szCs w:val="32"/>
        </w:rPr>
        <w:t>门使用财政拨款安排的因公出国（境）费、公务用车购置及运行费和公务接待费。其中，因公出国（境）费反映单位公务出国（境）的住宿费、旅费、伙食补助费、杂费、培训费等支出；公务用车购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036526" w:rsidRDefault="00EB024A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</w:t>
      </w:r>
      <w:r>
        <w:rPr>
          <w:rFonts w:ascii="仿宋" w:eastAsia="仿宋" w:hAnsi="仿宋" w:cs="仿宋_GB2312" w:hint="eastAsia"/>
          <w:sz w:val="32"/>
          <w:szCs w:val="32"/>
        </w:rPr>
        <w:t>费、办公用房水电费、办公用房取暖费、办公用房物业管理费、公务用车运行维护费以及其他费用。</w:t>
      </w:r>
    </w:p>
    <w:p w:rsidR="00036526" w:rsidRDefault="00036526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036526" w:rsidRDefault="00EB024A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036526" w:rsidRDefault="00EB024A">
      <w:pPr>
        <w:adjustRightInd w:val="0"/>
        <w:snapToGrid w:val="0"/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驻马店市不动产登记服务中心</w:t>
      </w:r>
      <w:r>
        <w:rPr>
          <w:rFonts w:ascii="黑体" w:eastAsia="黑体" w:hAnsi="黑体" w:cs="黑体" w:hint="eastAsia"/>
          <w:sz w:val="32"/>
          <w:szCs w:val="32"/>
        </w:rPr>
        <w:t>2022</w:t>
      </w:r>
      <w:r>
        <w:rPr>
          <w:rFonts w:ascii="黑体" w:eastAsia="黑体" w:hAnsi="黑体" w:cs="黑体" w:hint="eastAsia"/>
          <w:sz w:val="32"/>
          <w:szCs w:val="32"/>
        </w:rPr>
        <w:t>年度部门预算表</w:t>
      </w:r>
    </w:p>
    <w:p w:rsidR="00036526" w:rsidRDefault="00036526">
      <w:pPr>
        <w:spacing w:line="600" w:lineRule="exact"/>
      </w:pPr>
    </w:p>
    <w:sectPr w:rsidR="00036526" w:rsidSect="00036526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97DFD"/>
    <w:multiLevelType w:val="singleLevel"/>
    <w:tmpl w:val="75197DFD"/>
    <w:lvl w:ilvl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E0A"/>
    <w:rsid w:val="00024F6B"/>
    <w:rsid w:val="00036526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0886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3637C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3BC1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02A3"/>
    <w:rsid w:val="006A220B"/>
    <w:rsid w:val="006B3606"/>
    <w:rsid w:val="006B3FE3"/>
    <w:rsid w:val="00700239"/>
    <w:rsid w:val="00700B9A"/>
    <w:rsid w:val="007136D4"/>
    <w:rsid w:val="0071626B"/>
    <w:rsid w:val="00737C3B"/>
    <w:rsid w:val="00755247"/>
    <w:rsid w:val="0076118A"/>
    <w:rsid w:val="00791B9D"/>
    <w:rsid w:val="007922C8"/>
    <w:rsid w:val="00792D9C"/>
    <w:rsid w:val="007A040A"/>
    <w:rsid w:val="007B4386"/>
    <w:rsid w:val="007D4A49"/>
    <w:rsid w:val="007D7A4A"/>
    <w:rsid w:val="007E0369"/>
    <w:rsid w:val="007E6EE0"/>
    <w:rsid w:val="00804982"/>
    <w:rsid w:val="00822AEE"/>
    <w:rsid w:val="0086203B"/>
    <w:rsid w:val="00867B40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0092B"/>
    <w:rsid w:val="00912829"/>
    <w:rsid w:val="00913F2D"/>
    <w:rsid w:val="00914D64"/>
    <w:rsid w:val="00926A33"/>
    <w:rsid w:val="009507BF"/>
    <w:rsid w:val="009574C3"/>
    <w:rsid w:val="00965F4F"/>
    <w:rsid w:val="00970E01"/>
    <w:rsid w:val="00987F87"/>
    <w:rsid w:val="0099182F"/>
    <w:rsid w:val="009B17AE"/>
    <w:rsid w:val="009B1DCD"/>
    <w:rsid w:val="00A0087B"/>
    <w:rsid w:val="00A0218A"/>
    <w:rsid w:val="00A0547F"/>
    <w:rsid w:val="00A111CB"/>
    <w:rsid w:val="00A51477"/>
    <w:rsid w:val="00A6587F"/>
    <w:rsid w:val="00A75D9C"/>
    <w:rsid w:val="00A83E1B"/>
    <w:rsid w:val="00A903B0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D0D4D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024A"/>
    <w:rsid w:val="00EB1647"/>
    <w:rsid w:val="00ED0313"/>
    <w:rsid w:val="00EF00AC"/>
    <w:rsid w:val="00EF0A3A"/>
    <w:rsid w:val="00F00A90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6B62CBE"/>
    <w:rsid w:val="06F3181D"/>
    <w:rsid w:val="0CAD6D2D"/>
    <w:rsid w:val="0CB32593"/>
    <w:rsid w:val="0DDE4FD5"/>
    <w:rsid w:val="120B3E6B"/>
    <w:rsid w:val="12282CC2"/>
    <w:rsid w:val="1481490C"/>
    <w:rsid w:val="1488753C"/>
    <w:rsid w:val="1A345F7C"/>
    <w:rsid w:val="1C5F3784"/>
    <w:rsid w:val="1D6D1ED1"/>
    <w:rsid w:val="1EFB577C"/>
    <w:rsid w:val="284303FE"/>
    <w:rsid w:val="2AAF3B29"/>
    <w:rsid w:val="2B764647"/>
    <w:rsid w:val="2EF2727F"/>
    <w:rsid w:val="2F7470EF"/>
    <w:rsid w:val="332E3A59"/>
    <w:rsid w:val="33694E75"/>
    <w:rsid w:val="34787E99"/>
    <w:rsid w:val="3B5953EB"/>
    <w:rsid w:val="448F0427"/>
    <w:rsid w:val="45350C77"/>
    <w:rsid w:val="458D57CB"/>
    <w:rsid w:val="4AFD3FE5"/>
    <w:rsid w:val="5038161B"/>
    <w:rsid w:val="525910D7"/>
    <w:rsid w:val="5282603C"/>
    <w:rsid w:val="542720D3"/>
    <w:rsid w:val="684A26C4"/>
    <w:rsid w:val="68D832D0"/>
    <w:rsid w:val="6CC60283"/>
    <w:rsid w:val="6EB505AF"/>
    <w:rsid w:val="6EF36599"/>
    <w:rsid w:val="702E23C7"/>
    <w:rsid w:val="72BF7C4E"/>
    <w:rsid w:val="73B70925"/>
    <w:rsid w:val="76FF686B"/>
    <w:rsid w:val="7A774DED"/>
    <w:rsid w:val="7BCB5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2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365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036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36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0365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036526"/>
    <w:rPr>
      <w:b/>
      <w:bCs/>
    </w:rPr>
  </w:style>
  <w:style w:type="paragraph" w:styleId="a8">
    <w:name w:val="List Paragraph"/>
    <w:basedOn w:val="a"/>
    <w:uiPriority w:val="99"/>
    <w:qFormat/>
    <w:rsid w:val="0003652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36526"/>
    <w:rPr>
      <w:sz w:val="2"/>
      <w:szCs w:val="2"/>
    </w:rPr>
  </w:style>
  <w:style w:type="character" w:customStyle="1" w:styleId="Char1">
    <w:name w:val="页眉 Char"/>
    <w:basedOn w:val="a0"/>
    <w:link w:val="a5"/>
    <w:uiPriority w:val="99"/>
    <w:semiHidden/>
    <w:qFormat/>
    <w:rsid w:val="00036526"/>
    <w:rPr>
      <w:rFonts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36526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606</Words>
  <Characters>3456</Characters>
  <Application>Microsoft Office Word</Application>
  <DocSecurity>0</DocSecurity>
  <Lines>28</Lines>
  <Paragraphs>8</Paragraphs>
  <ScaleCrop>false</ScaleCrop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6102</dc:creator>
  <cp:lastModifiedBy>admin</cp:lastModifiedBy>
  <cp:revision>166</cp:revision>
  <cp:lastPrinted>2022-04-18T01:47:00Z</cp:lastPrinted>
  <dcterms:created xsi:type="dcterms:W3CDTF">2017-11-03T04:07:00Z</dcterms:created>
  <dcterms:modified xsi:type="dcterms:W3CDTF">2022-04-18T02:28:00Z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FEB741BFFF834FC8AD902CDFE1842F35</vt:lpwstr>
  </property>
</Properties>
</file>