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2023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科协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科协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科协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科协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六、一般公共预算基本支出表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、一般公共预算“三公”经费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、政府性基金预算支出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项目支出预算表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十一、市级部门（单位）整体绩效目标表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十二、市级部门预算项目绩效目标汇总表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科协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/>
        <w:ind w:right="0" w:rightChars="0" w:firstLine="640" w:firstLineChars="20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驻马店市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科协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/>
        <w:ind w:right="0" w:rightChars="0"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按照中国科学技术协会宗旨，兴办社会公益事业，研究拟定全市科协系统科普工作规划并组织实施。开展学术交流，弘扬科学精神，推广先进技术，反映科技工作者的意见和要求，表彰奖励优秀科技工作者，举荐科技人才，开展青少年科学技术教育活动，提高全市人民的科学文化素质，开展科学论证、科技咨询服务，接受委托，承担科技项目的评估和成果鉴定等任务，负责对所属学会、协会、研究会实施业务领导;对下级科协进行业务指导。 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科协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="648" w:firstLineChars="200"/>
        <w:jc w:val="left"/>
        <w:rPr>
          <w:rFonts w:hint="default" w:ascii="仿宋_GB2312" w:hAnsi="Times New Roman" w:eastAsia="仿宋_GB2312" w:cs="仿宋_GB2312"/>
          <w:spacing w:val="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  <w:lang w:val="en-US" w:eastAsia="zh-CN"/>
        </w:rPr>
        <w:t>驻马店市科协内设三部一室，分别为科普部、学会部、调研宣传部，办公室。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="648" w:firstLineChars="200"/>
        <w:jc w:val="left"/>
        <w:rPr>
          <w:rFonts w:ascii="仿宋_GB2312" w:hAnsi="Times New Roman" w:eastAsia="仿宋_GB2312" w:cs="仿宋_GB2312"/>
          <w:spacing w:val="-1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驻马店市科协部门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预算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包括机关本级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预算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和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  <w:lang w:eastAsia="zh-CN"/>
        </w:rPr>
        <w:t>下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属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  <w:lang w:eastAsia="zh-CN"/>
        </w:rPr>
        <w:t>事业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单位预算。</w:t>
      </w:r>
    </w:p>
    <w:p>
      <w:pPr>
        <w:kinsoku w:val="0"/>
        <w:overflowPunct w:val="0"/>
        <w:adjustRightInd w:val="0"/>
        <w:snapToGrid w:val="0"/>
        <w:spacing w:line="360" w:lineRule="auto"/>
        <w:ind w:firstLine="300" w:firstLineChars="200"/>
        <w:rPr>
          <w:rFonts w:ascii="Times New Roman" w:hAnsi="Times New Roman" w:eastAsia="仿宋_GB2312"/>
          <w:sz w:val="15"/>
          <w:szCs w:val="15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6" w:firstLineChars="200"/>
        <w:jc w:val="left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ascii="仿宋_GB2312" w:hAnsi="Times New Roman" w:eastAsia="仿宋_GB2312" w:cs="仿宋_GB2312"/>
          <w:spacing w:val="-1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.驻马店市科协本级；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6" w:firstLineChars="200"/>
        <w:jc w:val="left"/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</w:pPr>
      <w:r>
        <w:rPr>
          <w:rFonts w:ascii="仿宋_GB2312" w:hAnsi="Times New Roman" w:eastAsia="仿宋_GB2312" w:cs="仿宋_GB2312"/>
          <w:spacing w:val="-1"/>
          <w:kern w:val="0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.驻马店市科普影视宣传站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6" w:firstLineChars="200"/>
        <w:jc w:val="left"/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3.驻马店市反邪教协会秘书处；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6" w:firstLineChars="200"/>
        <w:jc w:val="left"/>
        <w:rPr>
          <w:rFonts w:hint="default" w:ascii="仿宋_GB2312" w:hAnsi="Times New Roman" w:eastAsia="仿宋_GB2312" w:cs="仿宋_GB2312"/>
          <w:spacing w:val="-1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lang w:val="en-US" w:eastAsia="zh-CN"/>
        </w:rPr>
        <w:t>4.驻马店市科学技术馆。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科协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驻马店市科协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464.8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464.8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增加/增加140.7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上升43.4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val="en-US" w:eastAsia="zh-CN"/>
        </w:rPr>
        <w:t>人员增多，</w:t>
      </w:r>
      <w:r>
        <w:rPr>
          <w:rFonts w:hint="eastAsia" w:ascii="仿宋_GB2312" w:hAnsi="宋体" w:eastAsia="仿宋_GB2312" w:cs="Courier New"/>
          <w:b w:val="0"/>
          <w:bCs/>
          <w:sz w:val="32"/>
          <w:szCs w:val="32"/>
          <w:lang w:val="en-US" w:eastAsia="zh-CN"/>
        </w:rPr>
        <w:t>科技馆新招录了工作人员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驻马店市科协</w:t>
      </w:r>
      <w:r>
        <w:rPr>
          <w:rFonts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464.8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464.8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驻马店市科协2023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464.8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428.9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92.28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35.9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7.72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驻马店市科协2023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464.8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年相比，一般公共预算收支预算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增加了140.7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上升43.4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val="en-US" w:eastAsia="zh-CN"/>
        </w:rPr>
        <w:t>人员增多，</w:t>
      </w:r>
      <w:r>
        <w:rPr>
          <w:rFonts w:hint="eastAsia" w:ascii="仿宋_GB2312" w:hAnsi="宋体" w:eastAsia="仿宋_GB2312" w:cs="Courier New"/>
          <w:b w:val="0"/>
          <w:bCs/>
          <w:sz w:val="32"/>
          <w:szCs w:val="32"/>
          <w:lang w:val="en-US" w:eastAsia="zh-CN"/>
        </w:rPr>
        <w:t>科技馆新招录了工作人员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驻马店市科协2023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464.8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381.16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%；社会保障和就业支出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30.47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6.56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%；卫生健康支出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29.23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6.29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%；住房保障支出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23.9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5.15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年一般公共预算基本支出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428.86</w:t>
      </w:r>
      <w:r>
        <w:rPr>
          <w:rFonts w:hint="eastAsia" w:ascii="仿宋" w:hAnsi="仿宋" w:eastAsia="仿宋" w:cs="仿宋"/>
          <w:sz w:val="32"/>
          <w:szCs w:val="32"/>
        </w:rPr>
        <w:t>万元，其中：人员经费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395.35</w:t>
      </w:r>
      <w:r>
        <w:rPr>
          <w:rFonts w:hint="eastAsia" w:ascii="仿宋" w:hAnsi="仿宋" w:eastAsia="仿宋" w:cs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服务补贴、其他对个人和家庭的补助支出；公用经费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33.52</w:t>
      </w:r>
      <w:r>
        <w:rPr>
          <w:rFonts w:hint="eastAsia" w:ascii="仿宋" w:hAnsi="仿宋" w:eastAsia="仿宋" w:cs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我单位2023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0.8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减少0.8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主要原因是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公车维护费用减少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我单位2023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年持平。主要原因是。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0.8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2022年减少0万元，主要原因是。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0.8万元，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0.8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，主要原因是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公车维护费用减少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主要原因是。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驻马店市科协2023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69.45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我单位2023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年期末，</w:t>
      </w:r>
      <w:r>
        <w:rPr>
          <w:rFonts w:hint="eastAsia" w:ascii="仿宋" w:hAnsi="仿宋" w:eastAsia="仿宋"/>
          <w:sz w:val="32"/>
          <w:szCs w:val="32"/>
          <w:lang w:eastAsia="zh-CN"/>
        </w:rPr>
        <w:t>我单位</w:t>
      </w:r>
      <w:r>
        <w:rPr>
          <w:rFonts w:hint="eastAsia" w:ascii="仿宋" w:hAnsi="仿宋" w:eastAsia="仿宋"/>
          <w:sz w:val="32"/>
          <w:szCs w:val="32"/>
        </w:rPr>
        <w:t>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我单位无</w:t>
      </w:r>
      <w:r>
        <w:rPr>
          <w:rFonts w:hint="eastAsia" w:ascii="仿宋" w:hAnsi="仿宋" w:eastAsia="仿宋"/>
          <w:sz w:val="32"/>
          <w:szCs w:val="32"/>
        </w:rPr>
        <w:t>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驻马店市科协2023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D59A3E"/>
    <w:multiLevelType w:val="singleLevel"/>
    <w:tmpl w:val="4FD59A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ZTJlMTQ2YThmZWRjNTgwMTUyYWUzYTE4OTdlYzcifQ==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6E5359A"/>
    <w:rsid w:val="086C20B7"/>
    <w:rsid w:val="0CB32593"/>
    <w:rsid w:val="1488753C"/>
    <w:rsid w:val="1B7C43B8"/>
    <w:rsid w:val="1EFB577C"/>
    <w:rsid w:val="2DA13DC2"/>
    <w:rsid w:val="34787E99"/>
    <w:rsid w:val="39D730AA"/>
    <w:rsid w:val="4CDB07D0"/>
    <w:rsid w:val="595B6AA6"/>
    <w:rsid w:val="60E83302"/>
    <w:rsid w:val="6239242E"/>
    <w:rsid w:val="63D74EFB"/>
    <w:rsid w:val="684A26C4"/>
    <w:rsid w:val="68A7602C"/>
    <w:rsid w:val="773D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3207</Words>
  <Characters>3421</Characters>
  <Lines>41</Lines>
  <Paragraphs>11</Paragraphs>
  <TotalTime>3</TotalTime>
  <ScaleCrop>false</ScaleCrop>
  <LinksUpToDate>false</LinksUpToDate>
  <CharactersWithSpaces>3440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admin</cp:lastModifiedBy>
  <cp:lastPrinted>2023-01-30T01:44:00Z</cp:lastPrinted>
  <dcterms:modified xsi:type="dcterms:W3CDTF">2023-02-09T07:27:48Z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A156E39DE4994B2ABC2809737539AA13</vt:lpwstr>
  </property>
  <property fmtid="{D5CDD505-2E9C-101B-9397-08002B2CF9AE}" pid="4" name="commondata">
    <vt:lpwstr>eyJoZGlkIjoiOTRhZDZiMTBmNDAwNDVlMDZhNGNjZjM1NTJlMjJmMGYifQ==</vt:lpwstr>
  </property>
</Properties>
</file>