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0" w:beforeAutospacing="0" w:after="0" w:afterAutospacing="0" w:line="600" w:lineRule="atLeast"/>
        <w:ind w:firstLine="0"/>
        <w:jc w:val="left"/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附件1：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lang w:val="en-US" w:eastAsia="zh-CN" w:bidi="ar-SA"/>
        </w:rPr>
        <w:t>关于建立会计工作联系点制度的实施方案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加快推进现代会计管理工作体系建设，建立健全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会计准则制度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闭环管理工作机制，及时了解会计准则制度执行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的现状及面临的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新情况、新问题，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持续提升财会监督效能，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着力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推进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会计事业高质量发展，根据《中华人民共和国会计法》等相关要求，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经研究，决定在全省范围内建立会计工作联系点制度，特制定本实施方案。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黑体" w:hAnsi="黑体" w:eastAsia="黑体" w:cs="Times New Roman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一、总体要求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3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（一）工作目标。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各级财政部门选取一部分单位建立会计工作联系点，通过与联系点建立相对稳定的联络沟通协调机制，摸清各级行政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事业单位、企业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执行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国家统一会计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制度和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单位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财会管理基本情况，动态掌握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各级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各单位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会计政策和服务需求，建立并优化常态化会计咨询和服务机制，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强化业务指导、问题协调解决、经验总结推广、基础夯实固稳，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更好服务全省经济社会发展大局和财政管理工作全局。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3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（二）基本原则。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一是坚持服务为主，强化业务指导。帮助单位正确理解、准确把握会计准则制度，提升单位会计信息质量。二是坚持问题导向，分类精准施策。收集各单位在贯彻执行各项会计准则制度、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加强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内部控制建设、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实施财会监督中存在的普遍性问题和个案问题，能解决的及时研究解决，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不能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解决的及时向上级财政部门或有关部门反映。三是坚持统筹联动，示范引领。按照统筹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协调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、分级负责、上下联动的要求，充分发挥联系点的示范、引导和辐射作用，以点带面，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促进我省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会计准则制度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高质量实施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黑体" w:hAnsi="黑体" w:eastAsia="黑体" w:cs="Times New Roman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工作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任务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（一）掌握联系点财会基础工作情况。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了解掌握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会计机构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岗位设置、会计人员、会计核算、财务管理、内部财务制度、财会监督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等财会基础工作情况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，推动财会基础工作规范有效落实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（二）推动会计准则制度高质量贯彻实施。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了解单位会计准则制度执行、内部控制建设实施及单位内部财会监督职能作用发挥等存在的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具体问题和困难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，指导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督促单位依法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依规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进行会计核算、实施财会监督、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健全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内部控制。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（三）总结典型经验和做法。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总结联系点在加强财会基础工作、执行会计准则制度、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推进内部控制建设、会计信息化建设、实施财会监督、推动会计职能拓展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等方面的有效做法，提炼典型经验，发挥示范引领辐射作用。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（四）开展前瞻性研究和实践探索。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适应新形势、新要求，指导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推动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联系点在政府会计改革、管理会计推广应用、会计数字化转型、会计职能拓展等方面开展前瞻性研究和探索。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（五）征询意见建议。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征询联系点对拟出台会计准则制度和会计管理工作的意见和建议，提升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会计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管理和服务水平。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黑体" w:hAnsi="黑体" w:eastAsia="黑体" w:cs="Times New Roman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三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主要措施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（一）建立相对稳定的会计联络员队伍。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每个联系点确定一名联络员，负责与财政部门对接各项具体工作，总结本单位在会计核算和会计管理工作的典型经验做法、存在的困难和问题、相关意见及建议。省财政厅不定期对联络员进行针对性业务培训，帮助其准确理解会计准则制度，持续提升业务能力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带动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提高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单位财会管理质量和水平。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（二）建立定期指导和常态化沟通服务机制。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省、市、县（市、区）财政部门每年服务指导本级联系点工作不少于1次，并可根据工作需要组织会计专家学者、会计领军等深入联系点开展会计咨询、会计公益讲学等服务。各省辖市财政局、济源示范区财政金融局、航空港区财政局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省直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联系点每半年（每年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1日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1日前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）梳理汇总本辖区联系点或本单位在会计核算、财会监督和会计管理工作的典型经验做法，提出会计准则制度执行中遇到的疑点、痛点、难点问题和意见建议，形成书面材料报省财政厅。各级财政部门要通过联系点工作的深入开展和逐步扩围，搭建一个会计服务与单位会计需求有效衔接的平台，及时有效提供会计服务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（三）建立引导激励机制。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对联系点提炼的会计管理的典型案例和经验做法，将择优在《河南会计》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、《河南财政》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等杂志上发表，在全省宣传推广。对在联系点工作中形成好经验、好做法并在全省推广的联系点单位会计人员，在会计人才选拔培养、会计咨询专家选聘、会计论坛培训活动参加等方面给予适当倾斜，并可视同完成年度会计专业技术人员继续教育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（四）建立部门联动机制。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各级财政部门要积极加强与本级国资、证监、金融等监管部门的协调联动，建立沟通会商反馈机制，形成工作推进合力，提升会计管理服务质量和水平，促进会计准则制度有效实施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四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组织实施及工作要求</w:t>
      </w:r>
    </w:p>
    <w:p>
      <w:pPr>
        <w:widowControl/>
        <w:shd w:val="clear" w:color="auto" w:fill="FFFFFF"/>
        <w:spacing w:before="0" w:beforeAutospacing="0" w:after="0" w:afterAutospacing="0" w:line="600" w:lineRule="atLeast"/>
        <w:ind w:firstLine="643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（一）组织领导。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省财政厅负责全省联系点工作的统筹部署，各省辖市财政局、济源示范区财政金融局、航空港示范区财政局负责本辖区相关工作的贯彻落实。各级财政部门要高度重视会计联系点工作，将其作为监测会计准则制度实施情况、加强会计准则制度建设、夯实财会基础管理、提升会计信息质量的重要手段，确保各项工作落实落细。各联系点要认真做好基础工作，及时提供准确信息，反映真实情况和问题，提高联系指导工作的针对性和有效性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 xml:space="preserve"> （二）选取联系点。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全省联系点包括省直联系点和各市、县（市、区）联系点。省直联系点由省财政厅选取10家行政事业单位（含省属高等院校、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公立医院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）、15家企业、2家县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市、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区）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财政部门组成；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市县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联系点由各市、县（市、区）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财政部门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选取。联系点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选取应兼顾单位规模、单位性质、行业类别及重点工作推进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需要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并能够反映会计准则制度实施状况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采取“自愿报名+重点关注”的方式确定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实行动态调整，一般任期不超过3年，表现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突出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的单位可连任。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（三）工作要求。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各级财政部门在开展会计联系点工作时，必须严格遵守各项廉政纪律和保密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规定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，不得干扰联系单位正常工作，不得增加联系点工作负担，不得接受公款接待。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ZTQyNGRhZWYzMjg3YzBlYWUwMWRkYTFjYTNkYTIifQ=="/>
  </w:docVars>
  <w:rsids>
    <w:rsidRoot w:val="62B9306A"/>
    <w:rsid w:val="62B9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2024-03-06T03:08:00Z</dcterms:created>
  <dc:creator>孜然</dc:creator>
  <cp:lastModifiedBy>孜然</cp:lastModifiedBy>
  <dcterms:modified xsi:type="dcterms:W3CDTF">2024-03-06T03:08:47Z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A2B5A877FC3B469ABCABC2714A644D74_11</vt:lpwstr>
  </property>
</Properties>
</file>